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E2907" w14:textId="77777777" w:rsidR="00110148" w:rsidRPr="00FE175A" w:rsidRDefault="00110148" w:rsidP="00110148">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Template </w:t>
      </w:r>
    </w:p>
    <w:p w14:paraId="62C8CAEE" w14:textId="77777777" w:rsidR="00110148" w:rsidRDefault="00110148" w:rsidP="00110148">
      <w:pPr>
        <w:jc w:val="center"/>
        <w:rPr>
          <w:sz w:val="28"/>
          <w:szCs w:val="28"/>
        </w:rPr>
      </w:pPr>
    </w:p>
    <w:p w14:paraId="4C1E010D" w14:textId="77777777" w:rsidR="00110148" w:rsidRDefault="00110148" w:rsidP="00110148">
      <w:pPr>
        <w:rPr>
          <w:sz w:val="24"/>
          <w:szCs w:val="24"/>
        </w:rPr>
      </w:pPr>
    </w:p>
    <w:p w14:paraId="08F8AFA0" w14:textId="105A6370" w:rsidR="00ED1BFD" w:rsidRDefault="00ED1BFD" w:rsidP="00ED1BFD">
      <w:pPr>
        <w:pStyle w:val="xmsonormal"/>
        <w:framePr w:w="9962" w:h="541" w:hSpace="180" w:wrap="around" w:vAnchor="text" w:hAnchor="page" w:x="3742" w:y="75"/>
        <w:pBdr>
          <w:top w:val="single" w:sz="6" w:space="1" w:color="auto"/>
          <w:left w:val="single" w:sz="6" w:space="1" w:color="auto"/>
          <w:bottom w:val="single" w:sz="6" w:space="1" w:color="auto"/>
          <w:right w:val="single" w:sz="6" w:space="1" w:color="auto"/>
        </w:pBdr>
      </w:pPr>
      <w:r>
        <w:rPr>
          <w:rFonts w:ascii="Baskerville Old Face" w:hAnsi="Baskerville Old Face"/>
          <w:sz w:val="28"/>
          <w:szCs w:val="28"/>
        </w:rPr>
        <w:t xml:space="preserve">Katie Robertson, RN, </w:t>
      </w:r>
      <w:proofErr w:type="spellStart"/>
      <w:r>
        <w:rPr>
          <w:rFonts w:ascii="Baskerville Old Face" w:hAnsi="Baskerville Old Face"/>
          <w:sz w:val="28"/>
          <w:szCs w:val="28"/>
        </w:rPr>
        <w:t>BScN</w:t>
      </w:r>
      <w:proofErr w:type="spellEnd"/>
    </w:p>
    <w:p w14:paraId="1ECFC32A" w14:textId="3F1D7410" w:rsidR="00ED1BFD" w:rsidRDefault="00ED1BFD" w:rsidP="00ED1BFD">
      <w:pPr>
        <w:pStyle w:val="xmsonormal"/>
        <w:framePr w:w="9962" w:h="541" w:hSpace="180" w:wrap="around" w:vAnchor="text" w:hAnchor="page" w:x="3742" w:y="75"/>
        <w:pBdr>
          <w:top w:val="single" w:sz="6" w:space="1" w:color="auto"/>
          <w:left w:val="single" w:sz="6" w:space="1" w:color="auto"/>
          <w:bottom w:val="single" w:sz="6" w:space="1" w:color="auto"/>
          <w:right w:val="single" w:sz="6" w:space="1" w:color="auto"/>
        </w:pBdr>
      </w:pPr>
      <w:r>
        <w:rPr>
          <w:rFonts w:ascii="Baskerville Old Face" w:hAnsi="Baskerville Old Face"/>
        </w:rPr>
        <w:t xml:space="preserve">Clinical Manager </w:t>
      </w:r>
      <w:r>
        <w:t>-</w:t>
      </w:r>
      <w:r>
        <w:rPr>
          <w:rFonts w:ascii="Baskerville Old Face" w:hAnsi="Baskerville Old Face"/>
        </w:rPr>
        <w:t>Emergency and Diagnostic Imaging Departments</w:t>
      </w:r>
    </w:p>
    <w:p w14:paraId="237ED3B6" w14:textId="77777777" w:rsidR="00ED1BFD" w:rsidRDefault="00ED1BFD" w:rsidP="00ED1BFD">
      <w:pPr>
        <w:pStyle w:val="xmsonormal"/>
        <w:framePr w:w="9962" w:h="541" w:hSpace="180" w:wrap="around" w:vAnchor="text" w:hAnchor="page" w:x="3742" w:y="75"/>
        <w:pBdr>
          <w:top w:val="single" w:sz="6" w:space="1" w:color="auto"/>
          <w:left w:val="single" w:sz="6" w:space="1" w:color="auto"/>
          <w:bottom w:val="single" w:sz="6" w:space="1" w:color="auto"/>
          <w:right w:val="single" w:sz="6" w:space="1" w:color="auto"/>
        </w:pBdr>
      </w:pPr>
      <w:r>
        <w:rPr>
          <w:rFonts w:ascii="Baskerville Old Face" w:hAnsi="Baskerville Old Face"/>
          <w:lang w:val="en-CA"/>
        </w:rPr>
        <w:t>Winchester District Memorial Hospital</w:t>
      </w:r>
    </w:p>
    <w:p w14:paraId="5A0CFE6F" w14:textId="77777777" w:rsidR="00ED1BFD" w:rsidRDefault="00ED1BFD" w:rsidP="00ED1BFD">
      <w:pPr>
        <w:pStyle w:val="xmsonormal"/>
        <w:framePr w:w="9962" w:h="541" w:hSpace="180" w:wrap="around" w:vAnchor="text" w:hAnchor="page" w:x="3742" w:y="75"/>
        <w:pBdr>
          <w:top w:val="single" w:sz="6" w:space="1" w:color="auto"/>
          <w:left w:val="single" w:sz="6" w:space="1" w:color="auto"/>
          <w:bottom w:val="single" w:sz="6" w:space="1" w:color="auto"/>
          <w:right w:val="single" w:sz="6" w:space="1" w:color="auto"/>
        </w:pBdr>
      </w:pPr>
      <w:r>
        <w:rPr>
          <w:rFonts w:ascii="Baskerville Old Face" w:hAnsi="Baskerville Old Face"/>
          <w:lang w:val="en-CA"/>
        </w:rPr>
        <w:t>613-774-2422 Ext 6325</w:t>
      </w:r>
    </w:p>
    <w:p w14:paraId="3F89D2CC" w14:textId="77777777" w:rsidR="00ED1BFD" w:rsidRDefault="00EB5A76" w:rsidP="00ED1BFD">
      <w:pPr>
        <w:pStyle w:val="xmsonormal"/>
        <w:framePr w:w="9962" w:h="541" w:hSpace="180" w:wrap="around" w:vAnchor="text" w:hAnchor="page" w:x="3742" w:y="75"/>
        <w:pBdr>
          <w:top w:val="single" w:sz="6" w:space="1" w:color="auto"/>
          <w:left w:val="single" w:sz="6" w:space="1" w:color="auto"/>
          <w:bottom w:val="single" w:sz="6" w:space="1" w:color="auto"/>
          <w:right w:val="single" w:sz="6" w:space="1" w:color="auto"/>
        </w:pBdr>
      </w:pPr>
      <w:hyperlink r:id="rId4" w:history="1">
        <w:r w:rsidR="00ED1BFD">
          <w:rPr>
            <w:rStyle w:val="Hyperlink"/>
            <w:rFonts w:ascii="Baskerville Old Face" w:hAnsi="Baskerville Old Face"/>
            <w:lang w:val="en-CA"/>
          </w:rPr>
          <w:t>krobertson@wdmh.on.ca</w:t>
        </w:r>
      </w:hyperlink>
    </w:p>
    <w:p w14:paraId="361B1B7A" w14:textId="77777777" w:rsidR="00110148" w:rsidRDefault="00110148"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pPr>
    </w:p>
    <w:p w14:paraId="48F9E34C" w14:textId="77777777" w:rsidR="00110148" w:rsidRDefault="00110148" w:rsidP="00110148">
      <w:pPr>
        <w:rPr>
          <w:sz w:val="24"/>
          <w:szCs w:val="24"/>
        </w:rPr>
      </w:pPr>
      <w:r>
        <w:rPr>
          <w:sz w:val="24"/>
          <w:szCs w:val="24"/>
        </w:rPr>
        <w:t>Contact for further information:</w:t>
      </w:r>
    </w:p>
    <w:p w14:paraId="3591BB7E" w14:textId="77777777" w:rsidR="00110148" w:rsidRPr="008A4E86" w:rsidRDefault="00110148" w:rsidP="00110148">
      <w:pPr>
        <w:rPr>
          <w:sz w:val="24"/>
          <w:szCs w:val="24"/>
        </w:rPr>
      </w:pPr>
    </w:p>
    <w:p w14:paraId="32D2A54B" w14:textId="77777777" w:rsidR="00756A28" w:rsidRDefault="00110148" w:rsidP="00756A28">
      <w:pPr>
        <w:rPr>
          <w:sz w:val="28"/>
          <w:szCs w:val="28"/>
        </w:rPr>
      </w:pPr>
      <w:r w:rsidRPr="00F80386">
        <w:rPr>
          <w:sz w:val="24"/>
          <w:szCs w:val="24"/>
        </w:rPr>
        <w:t>Date</w:t>
      </w:r>
      <w:r>
        <w:rPr>
          <w:sz w:val="24"/>
          <w:szCs w:val="24"/>
        </w:rPr>
        <w:t xml:space="preserve"> of Summary</w:t>
      </w:r>
      <w:r w:rsidRPr="00F80386">
        <w:rPr>
          <w:sz w:val="24"/>
          <w:szCs w:val="24"/>
        </w:rPr>
        <w:t>:</w:t>
      </w:r>
      <w:r w:rsidR="00756A28" w:rsidRPr="00756A28">
        <w:rPr>
          <w:sz w:val="24"/>
          <w:szCs w:val="24"/>
        </w:rPr>
        <w:t xml:space="preserve"> </w:t>
      </w:r>
      <w:r w:rsidR="00756A28">
        <w:rPr>
          <w:sz w:val="24"/>
          <w:szCs w:val="24"/>
        </w:rPr>
        <w:t xml:space="preserve">       </w:t>
      </w:r>
    </w:p>
    <w:p w14:paraId="561C03E3" w14:textId="77777777" w:rsidR="00110148" w:rsidRDefault="00110148" w:rsidP="00110148">
      <w:pPr>
        <w:rPr>
          <w:sz w:val="28"/>
          <w:szCs w:val="28"/>
        </w:rPr>
      </w:pPr>
      <w:r>
        <w:rPr>
          <w:sz w:val="24"/>
          <w:szCs w:val="24"/>
        </w:rPr>
        <w:tab/>
      </w:r>
      <w:r w:rsidR="00756A28">
        <w:rPr>
          <w:sz w:val="24"/>
          <w:szCs w:val="24"/>
        </w:rPr>
        <w:t xml:space="preserve"> </w:t>
      </w:r>
    </w:p>
    <w:p w14:paraId="0BCE0CE9" w14:textId="77777777" w:rsidR="00110148"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w:t>
      </w:r>
    </w:p>
    <w:p w14:paraId="54134BDC" w14:textId="77777777" w:rsidR="00ED1BFD" w:rsidRDefault="00ED1BFD" w:rsidP="00ED1BFD">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xml:space="preserve">Would anyone be willing to share their Emergency Department Procedural Sedation policies and/or pre-printed orders? </w:t>
      </w:r>
    </w:p>
    <w:p w14:paraId="7AD1FA44" w14:textId="77777777" w:rsidR="00110148"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p>
    <w:p w14:paraId="647B08AC" w14:textId="77777777" w:rsidR="00110148" w:rsidRPr="008A4E86" w:rsidRDefault="00110148" w:rsidP="00110148">
      <w:pPr>
        <w:rPr>
          <w:sz w:val="24"/>
          <w:szCs w:val="24"/>
        </w:rPr>
      </w:pPr>
      <w:r>
        <w:rPr>
          <w:sz w:val="24"/>
          <w:szCs w:val="24"/>
        </w:rPr>
        <w:t>Abbreviated Question (as it will appear on search results page)</w:t>
      </w:r>
      <w:r w:rsidRPr="008A4E86">
        <w:rPr>
          <w:sz w:val="24"/>
          <w:szCs w:val="24"/>
        </w:rPr>
        <w:tab/>
      </w:r>
    </w:p>
    <w:p w14:paraId="5F08A5FE" w14:textId="77777777" w:rsidR="00110148" w:rsidRDefault="00110148" w:rsidP="00110148">
      <w:pPr>
        <w:rPr>
          <w:sz w:val="28"/>
          <w:szCs w:val="28"/>
        </w:rPr>
      </w:pPr>
    </w:p>
    <w:p w14:paraId="69D4F69C" w14:textId="77777777"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ED1BFD">
        <w:rPr>
          <w:sz w:val="22"/>
          <w:szCs w:val="22"/>
          <w:highlight w:val="yellow"/>
        </w:rPr>
        <w:fldChar w:fldCharType="begin">
          <w:ffData>
            <w:name w:val="Check1"/>
            <w:enabled/>
            <w:calcOnExit w:val="0"/>
            <w:checkBox>
              <w:sizeAuto/>
              <w:default w:val="0"/>
            </w:checkBox>
          </w:ffData>
        </w:fldChar>
      </w:r>
      <w:bookmarkStart w:id="0" w:name="Check1"/>
      <w:r w:rsidRPr="00ED1BFD">
        <w:rPr>
          <w:sz w:val="22"/>
          <w:szCs w:val="22"/>
          <w:highlight w:val="yellow"/>
        </w:rPr>
        <w:instrText xml:space="preserve"> FORMCHECKBOX </w:instrText>
      </w:r>
      <w:r w:rsidR="00EB5A76">
        <w:rPr>
          <w:sz w:val="22"/>
          <w:szCs w:val="22"/>
          <w:highlight w:val="yellow"/>
        </w:rPr>
      </w:r>
      <w:r w:rsidR="00EB5A76">
        <w:rPr>
          <w:sz w:val="22"/>
          <w:szCs w:val="22"/>
          <w:highlight w:val="yellow"/>
        </w:rPr>
        <w:fldChar w:fldCharType="separate"/>
      </w:r>
      <w:r w:rsidRPr="00ED1BFD">
        <w:rPr>
          <w:sz w:val="22"/>
          <w:szCs w:val="22"/>
          <w:highlight w:val="yellow"/>
        </w:rPr>
        <w:fldChar w:fldCharType="end"/>
      </w:r>
      <w:bookmarkEnd w:id="0"/>
      <w:r w:rsidRPr="00ED1BFD">
        <w:rPr>
          <w:sz w:val="22"/>
          <w:szCs w:val="22"/>
          <w:highlight w:val="yellow"/>
        </w:rPr>
        <w:t xml:space="preserve"> </w:t>
      </w:r>
      <w:r w:rsidRPr="00ED1BFD">
        <w:rPr>
          <w:b/>
          <w:sz w:val="22"/>
          <w:szCs w:val="22"/>
          <w:highlight w:val="yellow"/>
        </w:rPr>
        <w:t>Policy/Procedure</w:t>
      </w:r>
      <w:r w:rsidRPr="007A4674">
        <w:rPr>
          <w:sz w:val="22"/>
          <w:szCs w:val="22"/>
        </w:rPr>
        <w:t xml:space="preserve">  </w:t>
      </w:r>
      <w:r w:rsidRPr="007A4674">
        <w:rPr>
          <w:sz w:val="22"/>
          <w:szCs w:val="22"/>
        </w:rPr>
        <w:fldChar w:fldCharType="begin">
          <w:ffData>
            <w:name w:val="Check3"/>
            <w:enabled/>
            <w:calcOnExit w:val="0"/>
            <w:checkBox>
              <w:sizeAuto/>
              <w:default w:val="0"/>
            </w:checkBox>
          </w:ffData>
        </w:fldChar>
      </w:r>
      <w:bookmarkStart w:id="1" w:name="Check3"/>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1"/>
      <w:r w:rsidRPr="007A4674">
        <w:rPr>
          <w:sz w:val="22"/>
          <w:szCs w:val="22"/>
        </w:rPr>
        <w:t xml:space="preserve"> </w:t>
      </w:r>
      <w:r w:rsidRPr="00FB3A0F">
        <w:rPr>
          <w:b/>
          <w:sz w:val="22"/>
          <w:szCs w:val="22"/>
        </w:rPr>
        <w:t xml:space="preserve">Practice </w:t>
      </w:r>
      <w:r w:rsidRPr="007A4674">
        <w:rPr>
          <w:sz w:val="22"/>
          <w:szCs w:val="22"/>
        </w:rPr>
        <w:t xml:space="preserve">  </w:t>
      </w:r>
      <w:r w:rsidRPr="007A4674">
        <w:rPr>
          <w:sz w:val="22"/>
          <w:szCs w:val="22"/>
        </w:rPr>
        <w:fldChar w:fldCharType="begin">
          <w:ffData>
            <w:name w:val="Check4"/>
            <w:enabled/>
            <w:calcOnExit w:val="0"/>
            <w:checkBox>
              <w:sizeAuto/>
              <w:default w:val="0"/>
            </w:checkBox>
          </w:ffData>
        </w:fldChar>
      </w:r>
      <w:bookmarkStart w:id="2" w:name="Check4"/>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2"/>
      <w:r w:rsidRPr="007A4674">
        <w:rPr>
          <w:sz w:val="22"/>
          <w:szCs w:val="22"/>
        </w:rPr>
        <w:t xml:space="preserve"> Program Info  </w:t>
      </w:r>
      <w:r w:rsidRPr="007A4674">
        <w:rPr>
          <w:sz w:val="22"/>
          <w:szCs w:val="22"/>
        </w:rPr>
        <w:fldChar w:fldCharType="begin">
          <w:ffData>
            <w:name w:val="Check5"/>
            <w:enabled/>
            <w:calcOnExit w:val="0"/>
            <w:checkBox>
              <w:sizeAuto/>
              <w:default w:val="0"/>
            </w:checkBox>
          </w:ffData>
        </w:fldChar>
      </w:r>
      <w:bookmarkStart w:id="3" w:name="Check5"/>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3"/>
      <w:r w:rsidRPr="007A4674">
        <w:rPr>
          <w:sz w:val="22"/>
          <w:szCs w:val="22"/>
        </w:rPr>
        <w:t xml:space="preserve"> Committee Structure info </w:t>
      </w:r>
      <w:r>
        <w:rPr>
          <w:sz w:val="22"/>
          <w:szCs w:val="22"/>
        </w:rPr>
        <w:t xml:space="preserve"> </w:t>
      </w:r>
      <w:r w:rsidRPr="007A4674">
        <w:rPr>
          <w:sz w:val="22"/>
          <w:szCs w:val="22"/>
        </w:rPr>
        <w:fldChar w:fldCharType="begin">
          <w:ffData>
            <w:name w:val="Check6"/>
            <w:enabled/>
            <w:calcOnExit w:val="0"/>
            <w:checkBox>
              <w:sizeAuto/>
              <w:default w:val="0"/>
            </w:checkBox>
          </w:ffData>
        </w:fldChar>
      </w:r>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r w:rsidRPr="007A4674">
        <w:rPr>
          <w:sz w:val="22"/>
          <w:szCs w:val="22"/>
        </w:rPr>
        <w:t xml:space="preserve"> Role</w:t>
      </w:r>
      <w:r>
        <w:rPr>
          <w:sz w:val="22"/>
          <w:szCs w:val="22"/>
        </w:rPr>
        <w:t xml:space="preserve">  </w:t>
      </w:r>
      <w:r>
        <w:rPr>
          <w:sz w:val="22"/>
          <w:szCs w:val="22"/>
        </w:rPr>
        <w:fldChar w:fldCharType="begin">
          <w:ffData>
            <w:name w:val="Check15"/>
            <w:enabled/>
            <w:calcOnExit w:val="0"/>
            <w:checkBox>
              <w:sizeAuto/>
              <w:default w:val="0"/>
            </w:checkBox>
          </w:ffData>
        </w:fldChar>
      </w:r>
      <w:bookmarkStart w:id="4" w:name="Check15"/>
      <w:r>
        <w:rPr>
          <w:sz w:val="22"/>
          <w:szCs w:val="22"/>
        </w:rPr>
        <w:instrText xml:space="preserve"> FORMCHECKBOX </w:instrText>
      </w:r>
      <w:r w:rsidR="00EB5A76">
        <w:rPr>
          <w:sz w:val="22"/>
          <w:szCs w:val="22"/>
        </w:rPr>
      </w:r>
      <w:r w:rsidR="00EB5A76">
        <w:rPr>
          <w:sz w:val="22"/>
          <w:szCs w:val="22"/>
        </w:rPr>
        <w:fldChar w:fldCharType="separate"/>
      </w:r>
      <w:r>
        <w:rPr>
          <w:sz w:val="22"/>
          <w:szCs w:val="22"/>
        </w:rPr>
        <w:fldChar w:fldCharType="end"/>
      </w:r>
      <w:bookmarkEnd w:id="4"/>
      <w:r>
        <w:rPr>
          <w:sz w:val="22"/>
          <w:szCs w:val="22"/>
        </w:rPr>
        <w:t xml:space="preserve"> Students</w:t>
      </w:r>
    </w:p>
    <w:p w14:paraId="2A05A9BF" w14:textId="77777777"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364DCD85" w14:textId="77777777"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5" w:name="Check7"/>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5"/>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6" w:name="Check8"/>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6"/>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7" w:name="Check9"/>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7"/>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r w:rsidRPr="007A4674">
        <w:rPr>
          <w:sz w:val="22"/>
          <w:szCs w:val="22"/>
        </w:rPr>
        <w:t xml:space="preserve"> Pt. Safety</w:t>
      </w:r>
    </w:p>
    <w:p w14:paraId="61D22595" w14:textId="77777777"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55F89CCB" w14:textId="77777777" w:rsidR="00110148" w:rsidRPr="00BB6092"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8" w:name="Check12"/>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8"/>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9" w:name="Check13"/>
      <w:r w:rsidRPr="007A4674">
        <w:rPr>
          <w:sz w:val="22"/>
          <w:szCs w:val="22"/>
        </w:rPr>
        <w:instrText xml:space="preserve"> FORMCHECKBOX </w:instrText>
      </w:r>
      <w:r w:rsidR="00EB5A76">
        <w:rPr>
          <w:sz w:val="22"/>
          <w:szCs w:val="22"/>
        </w:rPr>
      </w:r>
      <w:r w:rsidR="00EB5A76">
        <w:rPr>
          <w:sz w:val="22"/>
          <w:szCs w:val="22"/>
        </w:rPr>
        <w:fldChar w:fldCharType="separate"/>
      </w:r>
      <w:r w:rsidRPr="007A4674">
        <w:rPr>
          <w:sz w:val="22"/>
          <w:szCs w:val="22"/>
        </w:rPr>
        <w:fldChar w:fldCharType="end"/>
      </w:r>
      <w:bookmarkEnd w:id="9"/>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10" w:name="Check14"/>
      <w:r>
        <w:rPr>
          <w:sz w:val="22"/>
          <w:szCs w:val="22"/>
        </w:rPr>
        <w:instrText xml:space="preserve"> FORMCHECKBOX </w:instrText>
      </w:r>
      <w:r w:rsidR="00EB5A76">
        <w:rPr>
          <w:sz w:val="22"/>
          <w:szCs w:val="22"/>
        </w:rPr>
      </w:r>
      <w:r w:rsidR="00EB5A76">
        <w:rPr>
          <w:sz w:val="22"/>
          <w:szCs w:val="22"/>
        </w:rPr>
        <w:fldChar w:fldCharType="separate"/>
      </w:r>
      <w:r>
        <w:rPr>
          <w:sz w:val="22"/>
          <w:szCs w:val="22"/>
        </w:rPr>
        <w:fldChar w:fldCharType="end"/>
      </w:r>
      <w:bookmarkEnd w:id="10"/>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DA40584" w14:textId="77777777" w:rsidR="00110148" w:rsidRPr="008A4E86" w:rsidRDefault="00110148" w:rsidP="00110148">
      <w:pPr>
        <w:ind w:left="-990" w:firstLine="990"/>
        <w:rPr>
          <w:sz w:val="24"/>
          <w:szCs w:val="24"/>
        </w:rPr>
      </w:pPr>
      <w:r w:rsidRPr="008A4E86">
        <w:rPr>
          <w:sz w:val="24"/>
          <w:szCs w:val="24"/>
        </w:rPr>
        <w:t>Keyword(s)</w:t>
      </w:r>
    </w:p>
    <w:p w14:paraId="587476C3" w14:textId="77777777" w:rsidR="00110148" w:rsidRPr="008A4E86" w:rsidRDefault="00110148" w:rsidP="00110148">
      <w:pPr>
        <w:ind w:left="-990" w:firstLine="990"/>
        <w:rPr>
          <w:sz w:val="24"/>
          <w:szCs w:val="24"/>
        </w:rPr>
      </w:pPr>
      <w:r w:rsidRPr="008A4E86">
        <w:rPr>
          <w:sz w:val="24"/>
          <w:szCs w:val="24"/>
        </w:rPr>
        <w:t>Check 1</w:t>
      </w:r>
      <w:r>
        <w:rPr>
          <w:sz w:val="24"/>
          <w:szCs w:val="24"/>
        </w:rPr>
        <w:t xml:space="preserve"> or</w:t>
      </w:r>
      <w:r w:rsidRPr="008A4E86">
        <w:rPr>
          <w:sz w:val="24"/>
          <w:szCs w:val="24"/>
        </w:rPr>
        <w:t xml:space="preserve"> 2 </w:t>
      </w:r>
    </w:p>
    <w:p w14:paraId="06FD0091" w14:textId="77777777" w:rsidR="00110148" w:rsidRDefault="00110148" w:rsidP="00110148">
      <w:pPr>
        <w:ind w:left="-990" w:firstLine="990"/>
        <w:rPr>
          <w:sz w:val="24"/>
          <w:szCs w:val="24"/>
        </w:rPr>
      </w:pPr>
      <w:r>
        <w:rPr>
          <w:sz w:val="24"/>
          <w:szCs w:val="24"/>
        </w:rPr>
        <w:t xml:space="preserve">Required </w:t>
      </w:r>
    </w:p>
    <w:p w14:paraId="330B7978" w14:textId="77777777" w:rsidR="00110148" w:rsidRDefault="00110148" w:rsidP="00110148">
      <w:pPr>
        <w:ind w:left="-990" w:firstLine="990"/>
        <w:rPr>
          <w:sz w:val="24"/>
          <w:szCs w:val="24"/>
        </w:rPr>
      </w:pPr>
      <w:r>
        <w:rPr>
          <w:sz w:val="24"/>
          <w:szCs w:val="24"/>
        </w:rPr>
        <w:t>for website</w:t>
      </w:r>
    </w:p>
    <w:p w14:paraId="5A3FAC4F" w14:textId="77777777" w:rsidR="00110148" w:rsidRPr="008A4E86" w:rsidRDefault="00110148" w:rsidP="00110148">
      <w:pPr>
        <w:ind w:left="-990" w:firstLine="990"/>
        <w:rPr>
          <w:sz w:val="24"/>
          <w:szCs w:val="24"/>
        </w:rPr>
      </w:pPr>
      <w:r>
        <w:rPr>
          <w:sz w:val="24"/>
          <w:szCs w:val="24"/>
        </w:rPr>
        <w:t>archiving</w:t>
      </w:r>
    </w:p>
    <w:p w14:paraId="57C249FC" w14:textId="77777777" w:rsidR="00110148" w:rsidRPr="008A4E86" w:rsidRDefault="00110148" w:rsidP="00110148">
      <w:pPr>
        <w:ind w:left="-990" w:firstLine="990"/>
        <w:rPr>
          <w:sz w:val="24"/>
          <w:szCs w:val="24"/>
        </w:rPr>
      </w:pPr>
    </w:p>
    <w:p w14:paraId="539D28FB" w14:textId="77777777" w:rsidR="00110148" w:rsidRDefault="00110148" w:rsidP="00110148">
      <w:pPr>
        <w:ind w:left="1260" w:hanging="1260"/>
        <w:rPr>
          <w:sz w:val="24"/>
          <w:szCs w:val="24"/>
        </w:rPr>
      </w:pPr>
      <w:r w:rsidRPr="008A4E86">
        <w:rPr>
          <w:sz w:val="24"/>
          <w:szCs w:val="24"/>
        </w:rPr>
        <w:t>Responses:</w:t>
      </w:r>
      <w:r>
        <w:rPr>
          <w:sz w:val="24"/>
          <w:szCs w:val="24"/>
        </w:rPr>
        <w:t xml:space="preserve"> Please cut and paste responses from emails into the table, save and send summary table to PPNO List Serv.  Allow 3   weeks for responses to filter in before sending final version.</w:t>
      </w:r>
    </w:p>
    <w:p w14:paraId="4F39F641" w14:textId="77777777" w:rsidR="00110148" w:rsidRPr="008A4E86" w:rsidRDefault="00110148" w:rsidP="00110148">
      <w:pPr>
        <w:ind w:left="1260" w:hanging="1260"/>
        <w:rPr>
          <w:sz w:val="24"/>
          <w:szCs w:val="24"/>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8058"/>
        <w:gridCol w:w="2170"/>
      </w:tblGrid>
      <w:tr w:rsidR="00110148" w:rsidRPr="009C78AE" w14:paraId="12ACE182" w14:textId="77777777" w:rsidTr="00036FE2">
        <w:trPr>
          <w:trHeight w:val="904"/>
          <w:tblHeader/>
        </w:trPr>
        <w:tc>
          <w:tcPr>
            <w:tcW w:w="3632" w:type="dxa"/>
            <w:tcBorders>
              <w:bottom w:val="single" w:sz="4" w:space="0" w:color="auto"/>
            </w:tcBorders>
            <w:shd w:val="clear" w:color="auto" w:fill="auto"/>
            <w:vAlign w:val="center"/>
          </w:tcPr>
          <w:p w14:paraId="7DA909FB" w14:textId="77777777" w:rsidR="00110148" w:rsidRPr="009C78AE" w:rsidRDefault="00110148" w:rsidP="002C4D62">
            <w:pPr>
              <w:jc w:val="center"/>
              <w:rPr>
                <w:b/>
                <w:sz w:val="24"/>
                <w:szCs w:val="24"/>
              </w:rPr>
            </w:pPr>
            <w:r w:rsidRPr="009C78AE">
              <w:rPr>
                <w:b/>
                <w:sz w:val="24"/>
                <w:szCs w:val="24"/>
              </w:rPr>
              <w:t>Responder Info</w:t>
            </w:r>
          </w:p>
        </w:tc>
        <w:tc>
          <w:tcPr>
            <w:tcW w:w="8058" w:type="dxa"/>
            <w:tcBorders>
              <w:bottom w:val="single" w:sz="4" w:space="0" w:color="auto"/>
            </w:tcBorders>
            <w:shd w:val="clear" w:color="auto" w:fill="auto"/>
            <w:vAlign w:val="center"/>
          </w:tcPr>
          <w:p w14:paraId="58F0D160" w14:textId="77777777" w:rsidR="00110148" w:rsidRPr="00B2513E" w:rsidRDefault="00110148" w:rsidP="002C4D62">
            <w:pPr>
              <w:rPr>
                <w:color w:val="000000"/>
              </w:rPr>
            </w:pPr>
          </w:p>
        </w:tc>
        <w:tc>
          <w:tcPr>
            <w:tcW w:w="2170" w:type="dxa"/>
            <w:tcBorders>
              <w:bottom w:val="single" w:sz="4" w:space="0" w:color="auto"/>
            </w:tcBorders>
            <w:shd w:val="clear" w:color="auto" w:fill="auto"/>
            <w:vAlign w:val="center"/>
          </w:tcPr>
          <w:p w14:paraId="299D3EFF" w14:textId="77777777" w:rsidR="00110148" w:rsidRPr="009C78AE" w:rsidRDefault="00110148" w:rsidP="002C4D62">
            <w:pPr>
              <w:jc w:val="center"/>
              <w:rPr>
                <w:b/>
                <w:sz w:val="24"/>
                <w:szCs w:val="24"/>
              </w:rPr>
            </w:pPr>
            <w:r w:rsidRPr="009C78AE">
              <w:rPr>
                <w:b/>
                <w:sz w:val="24"/>
                <w:szCs w:val="24"/>
              </w:rPr>
              <w:t>Attachment(s)*</w:t>
            </w:r>
          </w:p>
          <w:p w14:paraId="10867E6D" w14:textId="77777777" w:rsidR="00110148" w:rsidRPr="009C78AE" w:rsidRDefault="00110148" w:rsidP="002C4D62">
            <w:pPr>
              <w:jc w:val="both"/>
              <w:rPr>
                <w:b/>
                <w:sz w:val="24"/>
                <w:szCs w:val="24"/>
              </w:rPr>
            </w:pPr>
            <w:r w:rsidRPr="009C78AE">
              <w:rPr>
                <w:b/>
                <w:sz w:val="24"/>
                <w:szCs w:val="24"/>
              </w:rPr>
              <w:t xml:space="preserve"> </w:t>
            </w:r>
          </w:p>
        </w:tc>
      </w:tr>
      <w:tr w:rsidR="00110148" w:rsidRPr="00E9258B" w14:paraId="6A3AEAE5" w14:textId="77777777" w:rsidTr="002C4D62">
        <w:trPr>
          <w:trHeight w:val="302"/>
        </w:trPr>
        <w:tc>
          <w:tcPr>
            <w:tcW w:w="13860" w:type="dxa"/>
            <w:gridSpan w:val="3"/>
            <w:shd w:val="clear" w:color="auto" w:fill="E0E0E0"/>
          </w:tcPr>
          <w:p w14:paraId="0D53FDC3" w14:textId="77777777" w:rsidR="00110148" w:rsidRPr="00E9258B" w:rsidRDefault="00110148" w:rsidP="002C4D62">
            <w:pPr>
              <w:jc w:val="both"/>
              <w:rPr>
                <w:sz w:val="24"/>
                <w:szCs w:val="24"/>
              </w:rPr>
            </w:pPr>
          </w:p>
        </w:tc>
      </w:tr>
      <w:tr w:rsidR="00110148" w:rsidRPr="00E9258B" w14:paraId="65C5370B" w14:textId="77777777" w:rsidTr="00036FE2">
        <w:trPr>
          <w:trHeight w:val="516"/>
        </w:trPr>
        <w:tc>
          <w:tcPr>
            <w:tcW w:w="3632" w:type="dxa"/>
            <w:shd w:val="clear" w:color="auto" w:fill="auto"/>
          </w:tcPr>
          <w:p w14:paraId="506807E2" w14:textId="77777777" w:rsidR="00ED1BFD" w:rsidRDefault="00ED1BFD" w:rsidP="00ED1BFD">
            <w:pPr>
              <w:rPr>
                <w:i/>
                <w:iCs/>
                <w:color w:val="7030A0"/>
                <w:lang w:val="en-CA"/>
              </w:rPr>
            </w:pPr>
            <w:r>
              <w:rPr>
                <w:i/>
                <w:iCs/>
                <w:color w:val="7030A0"/>
                <w:lang w:val="en-CA"/>
              </w:rPr>
              <w:t xml:space="preserve">Peggy </w:t>
            </w:r>
            <w:proofErr w:type="spellStart"/>
            <w:r>
              <w:rPr>
                <w:i/>
                <w:iCs/>
                <w:color w:val="7030A0"/>
                <w:lang w:val="en-CA"/>
              </w:rPr>
              <w:t>Gautreau</w:t>
            </w:r>
            <w:proofErr w:type="spellEnd"/>
            <w:r>
              <w:rPr>
                <w:i/>
                <w:iCs/>
                <w:color w:val="7030A0"/>
                <w:lang w:val="en-CA"/>
              </w:rPr>
              <w:t xml:space="preserve"> RN, </w:t>
            </w:r>
            <w:proofErr w:type="spellStart"/>
            <w:r>
              <w:rPr>
                <w:i/>
                <w:iCs/>
                <w:color w:val="7030A0"/>
                <w:lang w:val="en-CA"/>
              </w:rPr>
              <w:t>BScN</w:t>
            </w:r>
            <w:proofErr w:type="spellEnd"/>
            <w:r>
              <w:rPr>
                <w:i/>
                <w:iCs/>
                <w:color w:val="7030A0"/>
                <w:lang w:val="en-CA"/>
              </w:rPr>
              <w:t xml:space="preserve"> </w:t>
            </w:r>
            <w:proofErr w:type="spellStart"/>
            <w:r>
              <w:rPr>
                <w:i/>
                <w:iCs/>
                <w:color w:val="7030A0"/>
                <w:lang w:val="en-CA"/>
              </w:rPr>
              <w:t>MScN</w:t>
            </w:r>
            <w:proofErr w:type="spellEnd"/>
            <w:r>
              <w:rPr>
                <w:i/>
                <w:iCs/>
                <w:color w:val="7030A0"/>
                <w:lang w:val="en-CA"/>
              </w:rPr>
              <w:t xml:space="preserve"> </w:t>
            </w:r>
          </w:p>
          <w:p w14:paraId="4203548D" w14:textId="77777777" w:rsidR="00ED1BFD" w:rsidRDefault="00ED1BFD" w:rsidP="00ED1BFD">
            <w:pPr>
              <w:rPr>
                <w:i/>
                <w:iCs/>
                <w:color w:val="7030A0"/>
                <w:lang w:val="en-CA"/>
              </w:rPr>
            </w:pPr>
            <w:r>
              <w:rPr>
                <w:i/>
                <w:iCs/>
                <w:color w:val="7030A0"/>
                <w:lang w:val="en-CA"/>
              </w:rPr>
              <w:t xml:space="preserve">Nurse Educator, Emergency Department </w:t>
            </w:r>
          </w:p>
          <w:p w14:paraId="14CF6AD6" w14:textId="77777777" w:rsidR="00ED1BFD" w:rsidRDefault="00ED1BFD" w:rsidP="00ED1BFD">
            <w:pPr>
              <w:rPr>
                <w:color w:val="1F497D"/>
                <w:lang w:val="en-CA"/>
              </w:rPr>
            </w:pPr>
            <w:r>
              <w:rPr>
                <w:i/>
                <w:iCs/>
                <w:color w:val="7030A0"/>
                <w:lang w:val="en-CA"/>
              </w:rPr>
              <w:t>Brant Community Healthcare System</w:t>
            </w:r>
          </w:p>
          <w:p w14:paraId="74423D66" w14:textId="77777777" w:rsidR="00ED1BFD" w:rsidRDefault="00ED1BFD" w:rsidP="00ED1BFD">
            <w:pPr>
              <w:rPr>
                <w:color w:val="1F497D"/>
                <w:lang w:val="en-CA"/>
              </w:rPr>
            </w:pPr>
            <w:r>
              <w:rPr>
                <w:i/>
                <w:iCs/>
                <w:color w:val="7030A0"/>
                <w:lang w:val="en-CA"/>
              </w:rPr>
              <w:t>200 Terrace Hill Street</w:t>
            </w:r>
          </w:p>
          <w:p w14:paraId="2C3A71F5" w14:textId="77777777" w:rsidR="00ED1BFD" w:rsidRDefault="00ED1BFD" w:rsidP="00ED1BFD">
            <w:pPr>
              <w:rPr>
                <w:color w:val="1F497D"/>
                <w:lang w:val="en-CA"/>
              </w:rPr>
            </w:pPr>
            <w:r>
              <w:rPr>
                <w:i/>
                <w:iCs/>
                <w:color w:val="7030A0"/>
                <w:lang w:val="en-CA"/>
              </w:rPr>
              <w:t>Brantford, Ontario N3R 1G9</w:t>
            </w:r>
          </w:p>
          <w:p w14:paraId="5932A03D" w14:textId="77777777" w:rsidR="00ED1BFD" w:rsidRDefault="00ED1BFD" w:rsidP="00ED1BFD">
            <w:pPr>
              <w:rPr>
                <w:i/>
                <w:iCs/>
                <w:color w:val="7030A0"/>
                <w:lang w:val="en-CA"/>
              </w:rPr>
            </w:pPr>
            <w:r>
              <w:rPr>
                <w:i/>
                <w:iCs/>
                <w:color w:val="7030A0"/>
                <w:lang w:val="en-CA"/>
              </w:rPr>
              <w:t>Telephone:  519-751-5544 Ext. 2101</w:t>
            </w:r>
          </w:p>
          <w:p w14:paraId="063A3502" w14:textId="77777777" w:rsidR="00ED1BFD" w:rsidRDefault="00ED1BFD" w:rsidP="00ED1BFD">
            <w:pPr>
              <w:rPr>
                <w:i/>
                <w:iCs/>
                <w:color w:val="7030A0"/>
                <w:lang w:val="en-CA"/>
              </w:rPr>
            </w:pPr>
            <w:r>
              <w:rPr>
                <w:i/>
                <w:iCs/>
                <w:color w:val="7030A0"/>
                <w:lang w:val="en-CA"/>
              </w:rPr>
              <w:t xml:space="preserve">Email address </w:t>
            </w:r>
            <w:hyperlink r:id="rId5" w:history="1">
              <w:r>
                <w:rPr>
                  <w:rStyle w:val="Hyperlink"/>
                  <w:i/>
                  <w:iCs/>
                  <w:lang w:val="en-CA"/>
                </w:rPr>
                <w:t>peggy.gautreau@bchsys.org</w:t>
              </w:r>
            </w:hyperlink>
          </w:p>
          <w:p w14:paraId="715230D9" w14:textId="6E5146FE" w:rsidR="00110148" w:rsidRPr="00036FE2" w:rsidRDefault="00ED1BFD" w:rsidP="002C4D62">
            <w:pPr>
              <w:rPr>
                <w:color w:val="1F497D"/>
                <w:lang w:val="en-CA"/>
              </w:rPr>
            </w:pPr>
            <w:r>
              <w:rPr>
                <w:noProof/>
                <w:color w:val="1F497D"/>
                <w:lang w:val="en-CA" w:eastAsia="en-CA"/>
              </w:rPr>
              <w:drawing>
                <wp:inline distT="0" distB="0" distL="0" distR="0" wp14:anchorId="0F72A012" wp14:editId="09466F95">
                  <wp:extent cx="1972310" cy="723265"/>
                  <wp:effectExtent l="0" t="0" r="8890" b="635"/>
                  <wp:docPr id="1" name="Picture 1" descr="New Logo - Ed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Editabl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72310" cy="723265"/>
                          </a:xfrm>
                          <a:prstGeom prst="rect">
                            <a:avLst/>
                          </a:prstGeom>
                          <a:noFill/>
                          <a:ln>
                            <a:noFill/>
                          </a:ln>
                        </pic:spPr>
                      </pic:pic>
                    </a:graphicData>
                  </a:graphic>
                </wp:inline>
              </w:drawing>
            </w:r>
          </w:p>
        </w:tc>
        <w:tc>
          <w:tcPr>
            <w:tcW w:w="8058" w:type="dxa"/>
            <w:shd w:val="clear" w:color="auto" w:fill="auto"/>
          </w:tcPr>
          <w:p w14:paraId="5D617ABC" w14:textId="77777777" w:rsidR="00ED1BFD" w:rsidRDefault="00ED1BFD" w:rsidP="00ED1BFD">
            <w:pPr>
              <w:rPr>
                <w:color w:val="1F497D"/>
                <w:lang w:val="en-CA"/>
              </w:rPr>
            </w:pPr>
            <w:r>
              <w:rPr>
                <w:color w:val="1F497D"/>
                <w:lang w:val="en-CA"/>
              </w:rPr>
              <w:t>Hi Katie</w:t>
            </w:r>
          </w:p>
          <w:p w14:paraId="7FAE598E" w14:textId="77777777" w:rsidR="00ED1BFD" w:rsidRDefault="00ED1BFD" w:rsidP="00ED1BFD">
            <w:pPr>
              <w:rPr>
                <w:color w:val="1F497D"/>
                <w:lang w:val="en-CA"/>
              </w:rPr>
            </w:pPr>
          </w:p>
          <w:p w14:paraId="5EAEA5EE" w14:textId="77777777" w:rsidR="00ED1BFD" w:rsidRDefault="00ED1BFD" w:rsidP="00ED1BFD">
            <w:pPr>
              <w:rPr>
                <w:color w:val="1F497D"/>
                <w:lang w:val="en-CA"/>
              </w:rPr>
            </w:pPr>
            <w:r>
              <w:rPr>
                <w:color w:val="1F497D"/>
                <w:lang w:val="en-CA"/>
              </w:rPr>
              <w:t>Please see the attached policy and form that is used in the ED</w:t>
            </w:r>
          </w:p>
          <w:p w14:paraId="6D207359" w14:textId="77777777" w:rsidR="00ED1BFD" w:rsidRDefault="00ED1BFD" w:rsidP="00ED1BFD">
            <w:pPr>
              <w:rPr>
                <w:color w:val="1F497D"/>
                <w:lang w:val="en-CA"/>
              </w:rPr>
            </w:pPr>
          </w:p>
          <w:p w14:paraId="7928F6FB" w14:textId="77777777" w:rsidR="00110148" w:rsidRPr="00E9258B" w:rsidRDefault="00110148" w:rsidP="00036FE2">
            <w:pPr>
              <w:rPr>
                <w:sz w:val="24"/>
                <w:szCs w:val="24"/>
              </w:rPr>
            </w:pPr>
          </w:p>
        </w:tc>
        <w:bookmarkStart w:id="11" w:name="_GoBack"/>
        <w:bookmarkStart w:id="12" w:name="_MON_1661072961"/>
        <w:bookmarkEnd w:id="12"/>
        <w:tc>
          <w:tcPr>
            <w:tcW w:w="2170" w:type="dxa"/>
            <w:shd w:val="clear" w:color="auto" w:fill="auto"/>
          </w:tcPr>
          <w:p w14:paraId="3397E8A8" w14:textId="2F63CCD6" w:rsidR="00110148" w:rsidRPr="00E9258B" w:rsidRDefault="00ED1BFD" w:rsidP="002C4D62">
            <w:pPr>
              <w:rPr>
                <w:sz w:val="24"/>
                <w:szCs w:val="24"/>
              </w:rPr>
            </w:pPr>
            <w:r>
              <w:rPr>
                <w:sz w:val="24"/>
                <w:szCs w:val="24"/>
              </w:rPr>
              <w:object w:dxaOrig="1539" w:dyaOrig="997" w14:anchorId="74E5A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Word.Document.8" ShapeID="_x0000_i1025" DrawAspect="Icon" ObjectID="_1661781002" r:id="rId9">
                  <o:FieldCodes>\s</o:FieldCodes>
                </o:OLEObject>
              </w:object>
            </w:r>
            <w:bookmarkEnd w:id="11"/>
            <w:bookmarkStart w:id="13" w:name="_MON_1661072967"/>
            <w:bookmarkEnd w:id="13"/>
            <w:r>
              <w:rPr>
                <w:sz w:val="24"/>
                <w:szCs w:val="24"/>
              </w:rPr>
              <w:object w:dxaOrig="1539" w:dyaOrig="997" w14:anchorId="22B60B7B">
                <v:shape id="_x0000_i1026" type="#_x0000_t75" style="width:76.5pt;height:50.25pt" o:ole="">
                  <v:imagedata r:id="rId10" o:title=""/>
                </v:shape>
                <o:OLEObject Type="Embed" ProgID="Word.Document.8" ShapeID="_x0000_i1026" DrawAspect="Icon" ObjectID="_1661781003" r:id="rId11">
                  <o:FieldCodes>\s</o:FieldCodes>
                </o:OLEObject>
              </w:object>
            </w:r>
          </w:p>
        </w:tc>
      </w:tr>
      <w:tr w:rsidR="00110148" w:rsidRPr="00E9258B" w14:paraId="36413AE8" w14:textId="77777777" w:rsidTr="00036FE2">
        <w:trPr>
          <w:trHeight w:val="277"/>
        </w:trPr>
        <w:tc>
          <w:tcPr>
            <w:tcW w:w="3632" w:type="dxa"/>
            <w:shd w:val="clear" w:color="auto" w:fill="auto"/>
          </w:tcPr>
          <w:p w14:paraId="59DD7BCF" w14:textId="77777777" w:rsidR="004F4CA9" w:rsidRPr="00585C7F" w:rsidRDefault="004F4CA9" w:rsidP="00585C7F">
            <w:pPr>
              <w:rPr>
                <w:sz w:val="24"/>
                <w:szCs w:val="24"/>
              </w:rPr>
            </w:pPr>
          </w:p>
          <w:p w14:paraId="21D88B27" w14:textId="77777777" w:rsidR="00036FE2" w:rsidRDefault="00036FE2" w:rsidP="00036FE2">
            <w:pPr>
              <w:rPr>
                <w:b/>
                <w:bCs/>
                <w:color w:val="1F497D"/>
                <w:sz w:val="36"/>
                <w:szCs w:val="36"/>
              </w:rPr>
            </w:pPr>
            <w:r>
              <w:rPr>
                <w:b/>
                <w:bCs/>
                <w:color w:val="1F497D"/>
                <w:sz w:val="36"/>
                <w:szCs w:val="36"/>
              </w:rPr>
              <w:t xml:space="preserve">Cassandra </w:t>
            </w:r>
            <w:proofErr w:type="spellStart"/>
            <w:r>
              <w:rPr>
                <w:b/>
                <w:bCs/>
                <w:color w:val="1F497D"/>
                <w:sz w:val="36"/>
                <w:szCs w:val="36"/>
              </w:rPr>
              <w:t>Couto</w:t>
            </w:r>
            <w:proofErr w:type="spellEnd"/>
            <w:r>
              <w:rPr>
                <w:b/>
                <w:bCs/>
                <w:color w:val="1F497D"/>
                <w:sz w:val="36"/>
                <w:szCs w:val="36"/>
              </w:rPr>
              <w:t xml:space="preserve">, </w:t>
            </w:r>
            <w:r>
              <w:rPr>
                <w:b/>
                <w:bCs/>
                <w:color w:val="1F497D"/>
              </w:rPr>
              <w:t xml:space="preserve">RN,  </w:t>
            </w:r>
            <w:proofErr w:type="spellStart"/>
            <w:r>
              <w:rPr>
                <w:b/>
                <w:bCs/>
                <w:color w:val="1F497D"/>
              </w:rPr>
              <w:t>BScN</w:t>
            </w:r>
            <w:proofErr w:type="spellEnd"/>
          </w:p>
          <w:p w14:paraId="0B5F20AD" w14:textId="77777777" w:rsidR="00036FE2" w:rsidRDefault="00036FE2" w:rsidP="00036FE2">
            <w:pPr>
              <w:rPr>
                <w:color w:val="1F497D"/>
              </w:rPr>
            </w:pPr>
            <w:r>
              <w:rPr>
                <w:rFonts w:ascii="Consolas" w:hAnsi="Consolas"/>
                <w:color w:val="1F497D"/>
              </w:rPr>
              <w:t>Clinical Education Coordinator</w:t>
            </w:r>
            <w:r>
              <w:rPr>
                <w:color w:val="1F497D"/>
              </w:rPr>
              <w:br/>
              <w:t>Carleton Place &amp; District Memorial Hospital</w:t>
            </w:r>
          </w:p>
          <w:p w14:paraId="5B754797" w14:textId="77777777" w:rsidR="00036FE2" w:rsidRDefault="00036FE2" w:rsidP="00036FE2">
            <w:pPr>
              <w:rPr>
                <w:rFonts w:ascii="Calibri" w:hAnsi="Calibri" w:cs="Calibri"/>
                <w:color w:val="1F497D"/>
                <w:sz w:val="22"/>
                <w:szCs w:val="22"/>
              </w:rPr>
            </w:pPr>
            <w:r>
              <w:rPr>
                <w:color w:val="1F497D"/>
              </w:rPr>
              <w:t xml:space="preserve">211 Lake Avenue East, Carleton Place, ON  K7C 1J4 </w:t>
            </w:r>
            <w:r>
              <w:rPr>
                <w:color w:val="1F497D"/>
              </w:rPr>
              <w:br/>
              <w:t xml:space="preserve">613-257-2200 </w:t>
            </w:r>
            <w:proofErr w:type="spellStart"/>
            <w:r>
              <w:rPr>
                <w:color w:val="1F497D"/>
              </w:rPr>
              <w:t>ext</w:t>
            </w:r>
            <w:proofErr w:type="spellEnd"/>
            <w:r>
              <w:rPr>
                <w:color w:val="1F497D"/>
              </w:rPr>
              <w:t xml:space="preserve"> 110</w:t>
            </w:r>
          </w:p>
          <w:tbl>
            <w:tblPr>
              <w:tblW w:w="0" w:type="auto"/>
              <w:tblCellMar>
                <w:left w:w="0" w:type="dxa"/>
                <w:right w:w="0" w:type="dxa"/>
              </w:tblCellMar>
              <w:tblLook w:val="04A0" w:firstRow="1" w:lastRow="0" w:firstColumn="1" w:lastColumn="0" w:noHBand="0" w:noVBand="1"/>
            </w:tblPr>
            <w:tblGrid>
              <w:gridCol w:w="3416"/>
            </w:tblGrid>
            <w:tr w:rsidR="00036FE2" w14:paraId="620BB8E3" w14:textId="77777777" w:rsidTr="00036FE2">
              <w:tc>
                <w:tcPr>
                  <w:tcW w:w="9576" w:type="dxa"/>
                  <w:tcMar>
                    <w:top w:w="0" w:type="dxa"/>
                    <w:left w:w="108" w:type="dxa"/>
                    <w:bottom w:w="0" w:type="dxa"/>
                    <w:right w:w="108" w:type="dxa"/>
                  </w:tcMar>
                  <w:hideMark/>
                </w:tcPr>
                <w:p w14:paraId="3D485548" w14:textId="50983E09" w:rsidR="00036FE2" w:rsidRDefault="00036FE2" w:rsidP="00036FE2">
                  <w:pPr>
                    <w:rPr>
                      <w:color w:val="1F497D"/>
                      <w:lang w:eastAsia="en-CA"/>
                    </w:rPr>
                  </w:pPr>
                  <w:r>
                    <w:rPr>
                      <w:rFonts w:ascii="@Arial Unicode MS" w:hAnsi="@Arial Unicode MS"/>
                      <w:b/>
                      <w:bCs/>
                      <w:noProof/>
                      <w:color w:val="1F497D"/>
                      <w:sz w:val="15"/>
                      <w:szCs w:val="15"/>
                      <w:lang w:val="en-CA" w:eastAsia="en-CA"/>
                    </w:rPr>
                    <w:drawing>
                      <wp:inline distT="0" distB="0" distL="0" distR="0" wp14:anchorId="5DFBCD60" wp14:editId="6211668E">
                        <wp:extent cx="969010" cy="641350"/>
                        <wp:effectExtent l="0" t="0" r="2540" b="6350"/>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69010" cy="641350"/>
                                </a:xfrm>
                                <a:prstGeom prst="rect">
                                  <a:avLst/>
                                </a:prstGeom>
                                <a:noFill/>
                                <a:ln>
                                  <a:noFill/>
                                </a:ln>
                              </pic:spPr>
                            </pic:pic>
                          </a:graphicData>
                        </a:graphic>
                      </wp:inline>
                    </w:drawing>
                  </w:r>
                  <w:r>
                    <w:rPr>
                      <w:rFonts w:ascii="@Arial Unicode MS" w:hAnsi="@Arial Unicode MS"/>
                      <w:b/>
                      <w:bCs/>
                      <w:color w:val="1F497D"/>
                      <w:sz w:val="15"/>
                      <w:szCs w:val="15"/>
                      <w:lang w:eastAsia="en-CA"/>
                    </w:rPr>
                    <w:t xml:space="preserve">   </w:t>
                  </w:r>
                  <w:r>
                    <w:rPr>
                      <w:noProof/>
                      <w:color w:val="1F497D"/>
                      <w:lang w:val="en-CA" w:eastAsia="en-CA"/>
                    </w:rPr>
                    <w:drawing>
                      <wp:inline distT="0" distB="0" distL="0" distR="0" wp14:anchorId="2002D376" wp14:editId="043ECA59">
                        <wp:extent cx="934720" cy="934720"/>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p w14:paraId="1AFC7470" w14:textId="1329E6CB" w:rsidR="00036FE2" w:rsidRDefault="00036FE2" w:rsidP="00036FE2">
                  <w:pPr>
                    <w:rPr>
                      <w:color w:val="1F497D"/>
                      <w:lang w:eastAsia="en-CA"/>
                    </w:rPr>
                  </w:pPr>
                  <w:r>
                    <w:rPr>
                      <w:color w:val="1F497D"/>
                      <w:lang w:eastAsia="en-CA"/>
                    </w:rPr>
                    <w:t>                                      </w:t>
                  </w:r>
                  <w:r>
                    <w:rPr>
                      <w:noProof/>
                      <w:color w:val="1F497D"/>
                      <w:lang w:val="en-CA" w:eastAsia="en-CA"/>
                    </w:rPr>
                    <w:drawing>
                      <wp:inline distT="0" distB="0" distL="0" distR="0" wp14:anchorId="27772BD0" wp14:editId="0AF5CF99">
                        <wp:extent cx="82550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25500" cy="198120"/>
                                </a:xfrm>
                                <a:prstGeom prst="rect">
                                  <a:avLst/>
                                </a:prstGeom>
                                <a:noFill/>
                                <a:ln>
                                  <a:noFill/>
                                </a:ln>
                              </pic:spPr>
                            </pic:pic>
                          </a:graphicData>
                        </a:graphic>
                      </wp:inline>
                    </w:drawing>
                  </w:r>
                </w:p>
              </w:tc>
            </w:tr>
            <w:tr w:rsidR="00036FE2" w14:paraId="5E4ECFC5" w14:textId="77777777" w:rsidTr="00036FE2">
              <w:tc>
                <w:tcPr>
                  <w:tcW w:w="9576" w:type="dxa"/>
                  <w:tcMar>
                    <w:top w:w="0" w:type="dxa"/>
                    <w:left w:w="108" w:type="dxa"/>
                    <w:bottom w:w="0" w:type="dxa"/>
                    <w:right w:w="108" w:type="dxa"/>
                  </w:tcMar>
                  <w:hideMark/>
                </w:tcPr>
                <w:p w14:paraId="76C0D240" w14:textId="77777777" w:rsidR="00036FE2" w:rsidRDefault="00036FE2" w:rsidP="00036FE2">
                  <w:pPr>
                    <w:rPr>
                      <w:color w:val="1F497D"/>
                      <w:sz w:val="22"/>
                      <w:szCs w:val="22"/>
                      <w:lang w:eastAsia="en-CA"/>
                    </w:rPr>
                  </w:pPr>
                  <w:r>
                    <w:rPr>
                      <w:rFonts w:ascii="@Arial Unicode MS" w:hAnsi="@Arial Unicode MS"/>
                      <w:b/>
                      <w:bCs/>
                      <w:color w:val="1F497D"/>
                      <w:sz w:val="15"/>
                      <w:szCs w:val="15"/>
                      <w:lang w:eastAsia="en-CA"/>
                    </w:rPr>
                    <w:t>"</w:t>
                  </w:r>
                  <w:r>
                    <w:rPr>
                      <w:b/>
                      <w:bCs/>
                      <w:color w:val="1F497D"/>
                      <w:lang w:eastAsia="en-CA"/>
                    </w:rPr>
                    <w:t>Shaping a Healthy Future for our Communities through Caring, Quality and Innovation</w:t>
                  </w:r>
                  <w:r>
                    <w:rPr>
                      <w:rFonts w:ascii="@Arial Unicode MS" w:hAnsi="@Arial Unicode MS"/>
                      <w:b/>
                      <w:bCs/>
                      <w:color w:val="1F497D"/>
                      <w:sz w:val="15"/>
                      <w:szCs w:val="15"/>
                      <w:lang w:eastAsia="en-CA"/>
                    </w:rPr>
                    <w:t>"</w:t>
                  </w:r>
                  <w:r>
                    <w:rPr>
                      <w:rFonts w:ascii="@Arial Unicode MS" w:hAnsi="@Arial Unicode MS"/>
                      <w:color w:val="1F497D"/>
                      <w:sz w:val="15"/>
                      <w:szCs w:val="15"/>
                      <w:lang w:eastAsia="en-CA"/>
                    </w:rPr>
                    <w:t xml:space="preserve"> </w:t>
                  </w:r>
                  <w:r>
                    <w:rPr>
                      <w:color w:val="1F497D"/>
                      <w:sz w:val="24"/>
                      <w:szCs w:val="24"/>
                      <w:lang w:eastAsia="en-CA"/>
                    </w:rPr>
                    <w:br/>
                  </w:r>
                  <w:r>
                    <w:rPr>
                      <w:rFonts w:ascii="@Arial Unicode MS" w:hAnsi="@Arial Unicode MS"/>
                      <w:color w:val="1F497D"/>
                      <w:sz w:val="15"/>
                      <w:szCs w:val="15"/>
                      <w:lang w:eastAsia="en-CA"/>
                    </w:rPr>
                    <w:t>Confidentiality Statement - The contents of this e-mail, including its attachment, are intended for the exclusive use of the recipient and may contain confidential or privileged information. If you are not the intended recipient, you are strictly prohibited from reading, using, disclosing,</w:t>
                  </w:r>
                </w:p>
              </w:tc>
            </w:tr>
          </w:tbl>
          <w:p w14:paraId="20E393BC" w14:textId="77777777" w:rsidR="00110148" w:rsidRPr="00E9258B" w:rsidRDefault="00110148" w:rsidP="002C4D62">
            <w:pPr>
              <w:rPr>
                <w:sz w:val="24"/>
                <w:szCs w:val="24"/>
              </w:rPr>
            </w:pPr>
          </w:p>
        </w:tc>
        <w:tc>
          <w:tcPr>
            <w:tcW w:w="8058" w:type="dxa"/>
            <w:shd w:val="clear" w:color="auto" w:fill="auto"/>
          </w:tcPr>
          <w:p w14:paraId="1BE6CDE7" w14:textId="77777777" w:rsidR="00036FE2" w:rsidRDefault="00036FE2" w:rsidP="00036FE2">
            <w:pPr>
              <w:rPr>
                <w:color w:val="1F497D"/>
              </w:rPr>
            </w:pPr>
            <w:r>
              <w:rPr>
                <w:color w:val="1F497D"/>
              </w:rPr>
              <w:t>Good Morning Katie,</w:t>
            </w:r>
          </w:p>
          <w:p w14:paraId="0075D423" w14:textId="77777777" w:rsidR="00036FE2" w:rsidRDefault="00036FE2" w:rsidP="00036FE2">
            <w:pPr>
              <w:rPr>
                <w:color w:val="1F497D"/>
              </w:rPr>
            </w:pPr>
          </w:p>
          <w:p w14:paraId="4358058D" w14:textId="77777777" w:rsidR="00036FE2" w:rsidRDefault="00036FE2" w:rsidP="00036FE2">
            <w:pPr>
              <w:rPr>
                <w:color w:val="1F497D"/>
              </w:rPr>
            </w:pPr>
            <w:r>
              <w:rPr>
                <w:color w:val="1F497D"/>
              </w:rPr>
              <w:t>Please find our ED Procedural Sedation policy, pre-printed orders, and education sheets from CPDMH.</w:t>
            </w:r>
          </w:p>
          <w:p w14:paraId="55A75D7A" w14:textId="14E0960E" w:rsidR="00585C7F" w:rsidRPr="00036FE2" w:rsidRDefault="00585C7F" w:rsidP="00585C7F">
            <w:pPr>
              <w:rPr>
                <w:color w:val="1F497D"/>
              </w:rPr>
            </w:pPr>
          </w:p>
          <w:p w14:paraId="10B9E46B" w14:textId="77777777" w:rsidR="00110148" w:rsidRPr="00E9258B" w:rsidRDefault="00110148" w:rsidP="002C4D62">
            <w:pPr>
              <w:rPr>
                <w:sz w:val="24"/>
                <w:szCs w:val="24"/>
              </w:rPr>
            </w:pPr>
          </w:p>
        </w:tc>
        <w:tc>
          <w:tcPr>
            <w:tcW w:w="2170" w:type="dxa"/>
            <w:shd w:val="clear" w:color="auto" w:fill="auto"/>
          </w:tcPr>
          <w:p w14:paraId="467CA135" w14:textId="0BF5C348" w:rsidR="00110148" w:rsidRPr="003D0EFA" w:rsidRDefault="00036FE2" w:rsidP="002C4D62">
            <w:pPr>
              <w:rPr>
                <w:sz w:val="24"/>
                <w:szCs w:val="24"/>
              </w:rPr>
            </w:pPr>
            <w:r>
              <w:rPr>
                <w:sz w:val="24"/>
                <w:szCs w:val="24"/>
              </w:rPr>
              <w:object w:dxaOrig="1539" w:dyaOrig="997" w14:anchorId="0472EF92">
                <v:shape id="_x0000_i1027" type="#_x0000_t75" style="width:76.5pt;height:50.25pt" o:ole="">
                  <v:imagedata r:id="rId20" o:title=""/>
                </v:shape>
                <o:OLEObject Type="Embed" ProgID="AcroExch.Document.DC" ShapeID="_x0000_i1027" DrawAspect="Icon" ObjectID="_1661781004" r:id="rId21"/>
              </w:object>
            </w:r>
            <w:bookmarkStart w:id="14" w:name="_MON_1661073208"/>
            <w:bookmarkEnd w:id="14"/>
            <w:r>
              <w:rPr>
                <w:sz w:val="24"/>
                <w:szCs w:val="24"/>
              </w:rPr>
              <w:object w:dxaOrig="1539" w:dyaOrig="997" w14:anchorId="1D34CEE3">
                <v:shape id="_x0000_i1028" type="#_x0000_t75" style="width:76.5pt;height:50.25pt" o:ole="">
                  <v:imagedata r:id="rId22" o:title=""/>
                </v:shape>
                <o:OLEObject Type="Embed" ProgID="Word.Document.8" ShapeID="_x0000_i1028" DrawAspect="Icon" ObjectID="_1661781005" r:id="rId23">
                  <o:FieldCodes>\s</o:FieldCodes>
                </o:OLEObject>
              </w:object>
            </w:r>
            <w:r>
              <w:rPr>
                <w:sz w:val="24"/>
                <w:szCs w:val="24"/>
              </w:rPr>
              <w:object w:dxaOrig="1539" w:dyaOrig="997" w14:anchorId="554B516A">
                <v:shape id="_x0000_i1029" type="#_x0000_t75" style="width:76.5pt;height:50.25pt" o:ole="">
                  <v:imagedata r:id="rId24" o:title=""/>
                </v:shape>
                <o:OLEObject Type="Embed" ProgID="AcroExch.Document.DC" ShapeID="_x0000_i1029" DrawAspect="Icon" ObjectID="_1661781006" r:id="rId25"/>
              </w:object>
            </w:r>
            <w:r>
              <w:rPr>
                <w:sz w:val="24"/>
                <w:szCs w:val="24"/>
              </w:rPr>
              <w:object w:dxaOrig="1539" w:dyaOrig="997" w14:anchorId="5DA752E5">
                <v:shape id="_x0000_i1030" type="#_x0000_t75" style="width:76.5pt;height:50.25pt" o:ole="">
                  <v:imagedata r:id="rId26" o:title=""/>
                </v:shape>
                <o:OLEObject Type="Embed" ProgID="AcroExch.Document.DC" ShapeID="_x0000_i1030" DrawAspect="Icon" ObjectID="_1661781007" r:id="rId27"/>
              </w:object>
            </w:r>
          </w:p>
        </w:tc>
      </w:tr>
    </w:tbl>
    <w:p w14:paraId="40C7E6AA" w14:textId="77777777" w:rsidR="00110148" w:rsidRDefault="00110148" w:rsidP="00110148">
      <w:pPr>
        <w:autoSpaceDE w:val="0"/>
        <w:autoSpaceDN w:val="0"/>
        <w:adjustRightInd w:val="0"/>
        <w:rPr>
          <w:sz w:val="24"/>
          <w:szCs w:val="24"/>
        </w:rPr>
      </w:pPr>
    </w:p>
    <w:p w14:paraId="31F0159A" w14:textId="77777777" w:rsidR="007E0F47" w:rsidRDefault="007E0F47"/>
    <w:sectPr w:rsidR="007E0F47"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036FE2"/>
    <w:rsid w:val="00110148"/>
    <w:rsid w:val="002D0BF3"/>
    <w:rsid w:val="0032378C"/>
    <w:rsid w:val="004970A2"/>
    <w:rsid w:val="004F4CA9"/>
    <w:rsid w:val="00585C7F"/>
    <w:rsid w:val="00756A28"/>
    <w:rsid w:val="007E0F47"/>
    <w:rsid w:val="00BD2135"/>
    <w:rsid w:val="00C8259B"/>
    <w:rsid w:val="00D41EFD"/>
    <w:rsid w:val="00E059DC"/>
    <w:rsid w:val="00EB5A76"/>
    <w:rsid w:val="00ED1BFD"/>
    <w:rsid w:val="00ED697E"/>
    <w:rsid w:val="00F1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EAEC"/>
  <w15:docId w15:val="{C70E87FB-1133-4707-8E66-261AB98E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NormalWeb">
    <w:name w:val="Normal (Web)"/>
    <w:basedOn w:val="Normal"/>
    <w:uiPriority w:val="99"/>
    <w:semiHidden/>
    <w:unhideWhenUsed/>
    <w:rsid w:val="00ED697E"/>
    <w:rPr>
      <w:rFonts w:eastAsia="Calibri"/>
      <w:sz w:val="24"/>
      <w:szCs w:val="24"/>
    </w:rPr>
  </w:style>
  <w:style w:type="paragraph" w:customStyle="1" w:styleId="xmsonormal">
    <w:name w:val="x_msonormal"/>
    <w:basedOn w:val="Normal"/>
    <w:rsid w:val="00ED1BF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40">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255794520">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465775730">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26009198">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59329608">
      <w:bodyDiv w:val="1"/>
      <w:marLeft w:val="0"/>
      <w:marRight w:val="0"/>
      <w:marTop w:val="0"/>
      <w:marBottom w:val="0"/>
      <w:divBdr>
        <w:top w:val="none" w:sz="0" w:space="0" w:color="auto"/>
        <w:left w:val="none" w:sz="0" w:space="0" w:color="auto"/>
        <w:bottom w:val="none" w:sz="0" w:space="0" w:color="auto"/>
        <w:right w:val="none" w:sz="0" w:space="0" w:color="auto"/>
      </w:divBdr>
    </w:div>
    <w:div w:id="82412285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878737710">
      <w:bodyDiv w:val="1"/>
      <w:marLeft w:val="0"/>
      <w:marRight w:val="0"/>
      <w:marTop w:val="0"/>
      <w:marBottom w:val="0"/>
      <w:divBdr>
        <w:top w:val="none" w:sz="0" w:space="0" w:color="auto"/>
        <w:left w:val="none" w:sz="0" w:space="0" w:color="auto"/>
        <w:bottom w:val="none" w:sz="0" w:space="0" w:color="auto"/>
        <w:right w:val="none" w:sz="0" w:space="0" w:color="auto"/>
      </w:divBdr>
    </w:div>
    <w:div w:id="1086849459">
      <w:bodyDiv w:val="1"/>
      <w:marLeft w:val="0"/>
      <w:marRight w:val="0"/>
      <w:marTop w:val="0"/>
      <w:marBottom w:val="0"/>
      <w:divBdr>
        <w:top w:val="none" w:sz="0" w:space="0" w:color="auto"/>
        <w:left w:val="none" w:sz="0" w:space="0" w:color="auto"/>
        <w:bottom w:val="none" w:sz="0" w:space="0" w:color="auto"/>
        <w:right w:val="none" w:sz="0" w:space="0" w:color="auto"/>
      </w:divBdr>
    </w:div>
    <w:div w:id="1103302333">
      <w:bodyDiv w:val="1"/>
      <w:marLeft w:val="0"/>
      <w:marRight w:val="0"/>
      <w:marTop w:val="0"/>
      <w:marBottom w:val="0"/>
      <w:divBdr>
        <w:top w:val="none" w:sz="0" w:space="0" w:color="auto"/>
        <w:left w:val="none" w:sz="0" w:space="0" w:color="auto"/>
        <w:bottom w:val="none" w:sz="0" w:space="0" w:color="auto"/>
        <w:right w:val="none" w:sz="0" w:space="0" w:color="auto"/>
      </w:divBdr>
    </w:div>
    <w:div w:id="1104615555">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787192228">
      <w:bodyDiv w:val="1"/>
      <w:marLeft w:val="0"/>
      <w:marRight w:val="0"/>
      <w:marTop w:val="0"/>
      <w:marBottom w:val="0"/>
      <w:divBdr>
        <w:top w:val="none" w:sz="0" w:space="0" w:color="auto"/>
        <w:left w:val="none" w:sz="0" w:space="0" w:color="auto"/>
        <w:bottom w:val="none" w:sz="0" w:space="0" w:color="auto"/>
        <w:right w:val="none" w:sz="0" w:space="0" w:color="auto"/>
      </w:divBdr>
    </w:div>
    <w:div w:id="18674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media/image10.emf"/><Relationship Id="rId3" Type="http://schemas.openxmlformats.org/officeDocument/2006/relationships/webSettings" Target="webSettings.xml"/><Relationship Id="rId21" Type="http://schemas.openxmlformats.org/officeDocument/2006/relationships/oleObject" Target="embeddings/oleObject1.bin"/><Relationship Id="rId7" Type="http://schemas.openxmlformats.org/officeDocument/2006/relationships/image" Target="cid:image002.jpg@01D67574.1B4A0420" TargetMode="External"/><Relationship Id="rId12" Type="http://schemas.openxmlformats.org/officeDocument/2006/relationships/hyperlink" Target="https://urldefense.proofpoint.com/v2/url?u=http-3A__www.carletonplacehospital.ca_&amp;d=DwMGaQ&amp;c=JZUmuHfvZaOkNOGiUpQbGyGsM8Jf9oFbjpAib-DiM1Q&amp;r=jy00qpMgIyTEhC41IZHCDYnjDiFP6DiYR6Nl2c68KtU&amp;m=CdpPa-_wUlF7aAG1v1TcTW0g0BKauh8nUILWCCGbWxY&amp;s=ya7wFQ8HEqNy2srbPB2Tbcjmcw9DLaplWlWxWFpBy74&amp;e=" TargetMode="External"/><Relationship Id="rId17" Type="http://schemas.openxmlformats.org/officeDocument/2006/relationships/image" Target="cid:image003.png@01D6754A.06B87570" TargetMode="External"/><Relationship Id="rId25"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Microsoft_Word_97_-_2003_Document1.doc"/><Relationship Id="rId24" Type="http://schemas.openxmlformats.org/officeDocument/2006/relationships/image" Target="media/image9.emf"/><Relationship Id="rId5" Type="http://schemas.openxmlformats.org/officeDocument/2006/relationships/hyperlink" Target="mailto:peggy.gautreau@bchsys.org" TargetMode="External"/><Relationship Id="rId15" Type="http://schemas.openxmlformats.org/officeDocument/2006/relationships/hyperlink" Target="https://urldefense.proofpoint.com/v2/url?u=http-3A__www.google.ca_url-3Fsa-3Di-26rct-3Dj-26q-3D-26esrc-3Ds-26source-3Dimages-26cd-3D-26cad-3Drja-26uact-3D8-26ved-3D0CAcQjRw-26url-3Dhttp-3A__www.acclaimhealth.ca_acclaim-2Dhealth-2Dearns-2Dexemplary-2Dstanding-2Daccreditation-2Dcanada_-26ei-3DlG-2DdVavDBtCYyAS8-2DYO4Bg-26bvm-3Dbv.96952980-2Cd.aWw-26psig-3DAFQjCNFyXAAcsXvPCUhE-5Fd3ekKiMkALOeg-26ust-3D1436467460351204&amp;d=DwMGaQ&amp;c=JZUmuHfvZaOkNOGiUpQbGyGsM8Jf9oFbjpAib-DiM1Q&amp;r=jy00qpMgIyTEhC41IZHCDYnjDiFP6DiYR6Nl2c68KtU&amp;m=CdpPa-_wUlF7aAG1v1TcTW0g0BKauh8nUILWCCGbWxY&amp;s=KIbgg7-IU8AlQejDzMKtyUQP42EYKYKGKIc3ut1tyPA&amp;e=" TargetMode="External"/><Relationship Id="rId23" Type="http://schemas.openxmlformats.org/officeDocument/2006/relationships/oleObject" Target="embeddings/Microsoft_Word_97_-_2003_Document2.doc"/><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cid:image004.png@01D6754A.06B87570" TargetMode="External"/><Relationship Id="rId4" Type="http://schemas.openxmlformats.org/officeDocument/2006/relationships/hyperlink" Target="mailto:krobertson@wdmh.on.ca" TargetMode="External"/><Relationship Id="rId9" Type="http://schemas.openxmlformats.org/officeDocument/2006/relationships/oleObject" Target="embeddings/Microsoft_Word_97_-_2003_Document.doc"/><Relationship Id="rId14" Type="http://schemas.openxmlformats.org/officeDocument/2006/relationships/image" Target="cid:image002.jpg@01D6754A.06B87570" TargetMode="External"/><Relationship Id="rId22" Type="http://schemas.openxmlformats.org/officeDocument/2006/relationships/image" Target="media/image8.emf"/><Relationship Id="rId27"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Ste-Croix, Suzanne</dc:creator>
  <cp:lastModifiedBy>Anthony Danial</cp:lastModifiedBy>
  <cp:revision>2</cp:revision>
  <dcterms:created xsi:type="dcterms:W3CDTF">2020-09-16T21:03:00Z</dcterms:created>
  <dcterms:modified xsi:type="dcterms:W3CDTF">2020-09-16T21:03:00Z</dcterms:modified>
</cp:coreProperties>
</file>