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90"/>
        <w:gridCol w:w="137"/>
        <w:gridCol w:w="255"/>
        <w:gridCol w:w="828"/>
        <w:gridCol w:w="2219"/>
        <w:gridCol w:w="35"/>
        <w:gridCol w:w="1703"/>
        <w:gridCol w:w="542"/>
        <w:gridCol w:w="1305"/>
        <w:gridCol w:w="1682"/>
      </w:tblGrid>
      <w:tr w:rsidR="009C5535" w:rsidRPr="0084757B" w14:paraId="73D337A7" w14:textId="77777777" w:rsidTr="009C5535">
        <w:tc>
          <w:tcPr>
            <w:tcW w:w="1982" w:type="dxa"/>
            <w:gridSpan w:val="3"/>
            <w:shd w:val="clear" w:color="auto" w:fill="F2F2F2" w:themeFill="background1" w:themeFillShade="F2"/>
          </w:tcPr>
          <w:bookmarkStart w:id="0" w:name="Title"/>
          <w:p w14:paraId="217B437B" w14:textId="77777777" w:rsidR="009C5535" w:rsidRPr="0084757B" w:rsidRDefault="009C5535" w:rsidP="00EF34C9">
            <w:pPr>
              <w:spacing w:after="60"/>
              <w:rPr>
                <w:rFonts w:ascii="Arial" w:hAnsi="Arial" w:cs="Arial"/>
                <w:b/>
                <w:sz w:val="24"/>
                <w:szCs w:val="24"/>
              </w:rPr>
            </w:pPr>
            <w:r w:rsidRPr="0084757B">
              <w:rPr>
                <w:rFonts w:ascii="Arial" w:hAnsi="Arial" w:cs="Arial"/>
                <w:b/>
                <w:sz w:val="24"/>
                <w:szCs w:val="24"/>
              </w:rPr>
              <w:fldChar w:fldCharType="begin"/>
            </w:r>
            <w:r w:rsidRPr="0084757B">
              <w:rPr>
                <w:rFonts w:ascii="Arial" w:hAnsi="Arial" w:cs="Arial"/>
                <w:b/>
                <w:sz w:val="24"/>
                <w:szCs w:val="24"/>
              </w:rPr>
              <w:instrText>HYPERLINK "http://mhs12spapp01:9090/sites/datacenter/Pages/Policy-and-Procedures.aspx" \o "Enter a Title that is reflective of the content of the policy"</w:instrText>
            </w:r>
            <w:r w:rsidRPr="0084757B">
              <w:rPr>
                <w:rFonts w:ascii="Arial" w:hAnsi="Arial" w:cs="Arial"/>
                <w:b/>
                <w:sz w:val="24"/>
                <w:szCs w:val="24"/>
              </w:rPr>
              <w:fldChar w:fldCharType="separate"/>
            </w:r>
            <w:r w:rsidRPr="0084757B">
              <w:rPr>
                <w:rStyle w:val="Hyperlink"/>
                <w:rFonts w:ascii="Arial" w:hAnsi="Arial" w:cs="Arial"/>
                <w:b/>
                <w:sz w:val="24"/>
                <w:szCs w:val="24"/>
              </w:rPr>
              <w:t>Title</w:t>
            </w:r>
            <w:bookmarkEnd w:id="0"/>
            <w:r w:rsidRPr="0084757B">
              <w:rPr>
                <w:rFonts w:ascii="Arial" w:hAnsi="Arial" w:cs="Arial"/>
                <w:b/>
                <w:sz w:val="24"/>
                <w:szCs w:val="24"/>
              </w:rPr>
              <w:fldChar w:fldCharType="end"/>
            </w:r>
            <w:r w:rsidRPr="0084757B">
              <w:rPr>
                <w:rFonts w:ascii="Arial" w:hAnsi="Arial" w:cs="Arial"/>
                <w:b/>
                <w:sz w:val="24"/>
                <w:szCs w:val="24"/>
              </w:rPr>
              <w:t>:</w:t>
            </w:r>
          </w:p>
        </w:tc>
        <w:tc>
          <w:tcPr>
            <w:tcW w:w="6632" w:type="dxa"/>
            <w:gridSpan w:val="6"/>
            <w:vAlign w:val="center"/>
          </w:tcPr>
          <w:p w14:paraId="10D88D51" w14:textId="1AC7B3B1" w:rsidR="009C5535" w:rsidRPr="0084757B" w:rsidRDefault="00C65FCB" w:rsidP="00101F1B">
            <w:pPr>
              <w:rPr>
                <w:rFonts w:ascii="Arial" w:hAnsi="Arial" w:cs="Arial"/>
                <w:b/>
                <w:sz w:val="24"/>
                <w:szCs w:val="24"/>
              </w:rPr>
            </w:pPr>
            <w:r w:rsidRPr="0084757B">
              <w:rPr>
                <w:rFonts w:ascii="Arial" w:hAnsi="Arial" w:cs="Arial"/>
                <w:b/>
                <w:sz w:val="24"/>
                <w:szCs w:val="24"/>
              </w:rPr>
              <w:t>Self-</w:t>
            </w:r>
            <w:r w:rsidR="00BA38A0" w:rsidRPr="0084757B">
              <w:rPr>
                <w:rFonts w:ascii="Arial" w:hAnsi="Arial" w:cs="Arial"/>
                <w:b/>
                <w:sz w:val="24"/>
                <w:szCs w:val="24"/>
              </w:rPr>
              <w:t>Administration</w:t>
            </w:r>
            <w:r w:rsidR="007F160D" w:rsidRPr="0084757B">
              <w:rPr>
                <w:rFonts w:ascii="Arial" w:hAnsi="Arial" w:cs="Arial"/>
                <w:b/>
                <w:sz w:val="24"/>
                <w:szCs w:val="24"/>
              </w:rPr>
              <w:t xml:space="preserve"> of Medications</w:t>
            </w:r>
          </w:p>
        </w:tc>
        <w:tc>
          <w:tcPr>
            <w:tcW w:w="1682" w:type="dxa"/>
            <w:vMerge w:val="restart"/>
            <w:vAlign w:val="center"/>
          </w:tcPr>
          <w:p w14:paraId="5EB228C7" w14:textId="23CD2CD8" w:rsidR="009C5535" w:rsidRPr="0084757B" w:rsidRDefault="009C5535" w:rsidP="009C5535">
            <w:pPr>
              <w:rPr>
                <w:rFonts w:ascii="Arial" w:hAnsi="Arial" w:cs="Arial"/>
                <w:b/>
                <w:sz w:val="24"/>
                <w:szCs w:val="24"/>
              </w:rPr>
            </w:pPr>
          </w:p>
        </w:tc>
      </w:tr>
      <w:bookmarkStart w:id="1" w:name="Manual"/>
      <w:tr w:rsidR="009C5535" w:rsidRPr="0084757B" w14:paraId="14C980B2" w14:textId="77777777" w:rsidTr="009C5535">
        <w:tc>
          <w:tcPr>
            <w:tcW w:w="1982" w:type="dxa"/>
            <w:gridSpan w:val="3"/>
            <w:shd w:val="clear" w:color="auto" w:fill="F2F2F2" w:themeFill="background1" w:themeFillShade="F2"/>
          </w:tcPr>
          <w:p w14:paraId="090AE7F3" w14:textId="3F9B39E5" w:rsidR="009C5535" w:rsidRPr="0084757B" w:rsidRDefault="009C5535" w:rsidP="00B275C1">
            <w:pPr>
              <w:spacing w:after="60"/>
              <w:rPr>
                <w:rFonts w:ascii="Arial" w:hAnsi="Arial" w:cs="Arial"/>
                <w:b/>
                <w:sz w:val="24"/>
                <w:szCs w:val="24"/>
              </w:rPr>
            </w:pPr>
            <w:r w:rsidRPr="0084757B">
              <w:rPr>
                <w:rFonts w:ascii="Arial" w:hAnsi="Arial" w:cs="Arial"/>
                <w:b/>
                <w:sz w:val="24"/>
                <w:szCs w:val="24"/>
              </w:rPr>
              <w:fldChar w:fldCharType="begin"/>
            </w:r>
            <w:r w:rsidRPr="0084757B">
              <w:rPr>
                <w:rFonts w:ascii="Arial" w:hAnsi="Arial" w:cs="Arial"/>
                <w:b/>
                <w:sz w:val="24"/>
                <w:szCs w:val="24"/>
              </w:rPr>
              <w:instrText>HYPERLINK "http://mhs12spapp01:9090/sites/datacenter/Pages/Policy-and-Procedures.aspx" \o "Drop down list. Categorizes policies into groups. Depends on content of the policy. Choose from list."</w:instrText>
            </w:r>
            <w:r w:rsidRPr="0084757B">
              <w:rPr>
                <w:rFonts w:ascii="Arial" w:hAnsi="Arial" w:cs="Arial"/>
                <w:b/>
                <w:sz w:val="24"/>
                <w:szCs w:val="24"/>
              </w:rPr>
              <w:fldChar w:fldCharType="separate"/>
            </w:r>
            <w:bookmarkEnd w:id="1"/>
            <w:r w:rsidRPr="0084757B">
              <w:rPr>
                <w:rStyle w:val="Hyperlink"/>
                <w:rFonts w:ascii="Arial" w:hAnsi="Arial" w:cs="Arial"/>
                <w:b/>
                <w:sz w:val="24"/>
                <w:szCs w:val="24"/>
              </w:rPr>
              <w:t>Manual</w:t>
            </w:r>
            <w:r w:rsidRPr="0084757B">
              <w:rPr>
                <w:rFonts w:ascii="Arial" w:hAnsi="Arial" w:cs="Arial"/>
                <w:b/>
                <w:sz w:val="24"/>
                <w:szCs w:val="24"/>
              </w:rPr>
              <w:fldChar w:fldCharType="end"/>
            </w:r>
            <w:r w:rsidRPr="0084757B">
              <w:rPr>
                <w:rFonts w:ascii="Arial" w:hAnsi="Arial" w:cs="Arial"/>
                <w:b/>
                <w:sz w:val="24"/>
                <w:szCs w:val="24"/>
              </w:rPr>
              <w:t>:</w:t>
            </w:r>
          </w:p>
        </w:tc>
        <w:tc>
          <w:tcPr>
            <w:tcW w:w="6632" w:type="dxa"/>
            <w:gridSpan w:val="6"/>
            <w:vAlign w:val="center"/>
          </w:tcPr>
          <w:p w14:paraId="02710682" w14:textId="11647C34" w:rsidR="009C5535" w:rsidRPr="0084757B" w:rsidRDefault="00977350" w:rsidP="00977350">
            <w:pPr>
              <w:spacing w:after="60"/>
              <w:rPr>
                <w:rFonts w:ascii="Arial" w:hAnsi="Arial" w:cs="Arial"/>
                <w:sz w:val="24"/>
                <w:szCs w:val="24"/>
              </w:rPr>
            </w:pPr>
            <w:r w:rsidRPr="0084757B">
              <w:rPr>
                <w:rFonts w:ascii="Arial" w:hAnsi="Arial" w:cs="Arial"/>
                <w:sz w:val="24"/>
                <w:szCs w:val="24"/>
              </w:rPr>
              <w:t>C</w:t>
            </w:r>
            <w:r>
              <w:rPr>
                <w:rFonts w:ascii="Arial" w:hAnsi="Arial" w:cs="Arial"/>
                <w:sz w:val="24"/>
                <w:szCs w:val="24"/>
              </w:rPr>
              <w:t>linical</w:t>
            </w:r>
          </w:p>
        </w:tc>
        <w:tc>
          <w:tcPr>
            <w:tcW w:w="1682" w:type="dxa"/>
            <w:vMerge/>
            <w:vAlign w:val="center"/>
          </w:tcPr>
          <w:p w14:paraId="451369AA" w14:textId="77777777" w:rsidR="009C5535" w:rsidRPr="0084757B" w:rsidRDefault="009C5535" w:rsidP="009C5535">
            <w:pPr>
              <w:spacing w:after="60"/>
              <w:rPr>
                <w:rFonts w:ascii="Arial" w:hAnsi="Arial" w:cs="Arial"/>
                <w:sz w:val="24"/>
                <w:szCs w:val="24"/>
              </w:rPr>
            </w:pPr>
          </w:p>
        </w:tc>
      </w:tr>
      <w:bookmarkStart w:id="2" w:name="Section"/>
      <w:tr w:rsidR="009C5535" w:rsidRPr="0084757B" w14:paraId="20545CB6" w14:textId="77777777" w:rsidTr="009C5535">
        <w:tc>
          <w:tcPr>
            <w:tcW w:w="1982" w:type="dxa"/>
            <w:gridSpan w:val="3"/>
            <w:shd w:val="clear" w:color="auto" w:fill="F2F2F2" w:themeFill="background1" w:themeFillShade="F2"/>
          </w:tcPr>
          <w:p w14:paraId="115AE04B" w14:textId="77777777" w:rsidR="009C5535" w:rsidRPr="0084757B" w:rsidRDefault="009C5535" w:rsidP="00D06FA9">
            <w:pPr>
              <w:spacing w:after="60"/>
              <w:rPr>
                <w:rFonts w:ascii="Arial" w:hAnsi="Arial" w:cs="Arial"/>
                <w:b/>
                <w:sz w:val="24"/>
                <w:szCs w:val="24"/>
              </w:rPr>
            </w:pPr>
            <w:r w:rsidRPr="0084757B">
              <w:rPr>
                <w:rFonts w:ascii="Arial" w:hAnsi="Arial" w:cs="Arial"/>
                <w:b/>
                <w:sz w:val="24"/>
                <w:szCs w:val="24"/>
              </w:rPr>
              <w:fldChar w:fldCharType="begin"/>
            </w:r>
            <w:r w:rsidRPr="0084757B">
              <w:rPr>
                <w:rFonts w:ascii="Arial" w:hAnsi="Arial" w:cs="Arial"/>
                <w:b/>
                <w:sz w:val="24"/>
                <w:szCs w:val="24"/>
              </w:rPr>
              <w:instrText>HYPERLINK "http://mhs12spapp01:9090/sites/datacenter/Pages/Policy-and-Procedures.aspx" \o "Drop down list. Groups policies within Manuals. For Clinical policies that are hospital-wide - Use INTERDISCIPLINARY."</w:instrText>
            </w:r>
            <w:r w:rsidRPr="0084757B">
              <w:rPr>
                <w:rFonts w:ascii="Arial" w:hAnsi="Arial" w:cs="Arial"/>
                <w:b/>
                <w:sz w:val="24"/>
                <w:szCs w:val="24"/>
              </w:rPr>
              <w:fldChar w:fldCharType="separate"/>
            </w:r>
            <w:r w:rsidRPr="0084757B">
              <w:rPr>
                <w:rStyle w:val="Hyperlink"/>
                <w:rFonts w:ascii="Arial" w:hAnsi="Arial" w:cs="Arial"/>
                <w:b/>
                <w:sz w:val="24"/>
                <w:szCs w:val="24"/>
              </w:rPr>
              <w:t>Section</w:t>
            </w:r>
            <w:bookmarkEnd w:id="2"/>
            <w:r w:rsidRPr="0084757B">
              <w:rPr>
                <w:rFonts w:ascii="Arial" w:hAnsi="Arial" w:cs="Arial"/>
                <w:b/>
                <w:sz w:val="24"/>
                <w:szCs w:val="24"/>
              </w:rPr>
              <w:fldChar w:fldCharType="end"/>
            </w:r>
            <w:r w:rsidRPr="0084757B">
              <w:rPr>
                <w:rFonts w:ascii="Arial" w:hAnsi="Arial" w:cs="Arial"/>
                <w:b/>
                <w:sz w:val="24"/>
                <w:szCs w:val="24"/>
              </w:rPr>
              <w:t>:</w:t>
            </w:r>
          </w:p>
        </w:tc>
        <w:tc>
          <w:tcPr>
            <w:tcW w:w="6632" w:type="dxa"/>
            <w:gridSpan w:val="6"/>
            <w:shd w:val="clear" w:color="auto" w:fill="auto"/>
            <w:vAlign w:val="center"/>
          </w:tcPr>
          <w:p w14:paraId="665B567D" w14:textId="77777777" w:rsidR="009C5535" w:rsidRPr="0084757B" w:rsidRDefault="00BA38A0" w:rsidP="006667C8">
            <w:pPr>
              <w:spacing w:after="60"/>
              <w:rPr>
                <w:rFonts w:ascii="Arial" w:hAnsi="Arial" w:cs="Arial"/>
                <w:sz w:val="24"/>
                <w:szCs w:val="24"/>
              </w:rPr>
            </w:pPr>
            <w:r w:rsidRPr="0084757B">
              <w:rPr>
                <w:rFonts w:ascii="Arial" w:hAnsi="Arial" w:cs="Arial"/>
                <w:sz w:val="24"/>
                <w:szCs w:val="24"/>
              </w:rPr>
              <w:t>Interdisciplinary</w:t>
            </w:r>
          </w:p>
        </w:tc>
        <w:tc>
          <w:tcPr>
            <w:tcW w:w="1682" w:type="dxa"/>
            <w:vMerge/>
            <w:shd w:val="clear" w:color="auto" w:fill="auto"/>
            <w:vAlign w:val="center"/>
          </w:tcPr>
          <w:p w14:paraId="5911F0EB" w14:textId="77777777" w:rsidR="009C5535" w:rsidRPr="0084757B" w:rsidRDefault="009C5535" w:rsidP="009C5535">
            <w:pPr>
              <w:spacing w:after="60"/>
              <w:rPr>
                <w:rFonts w:ascii="Arial" w:hAnsi="Arial" w:cs="Arial"/>
                <w:sz w:val="24"/>
                <w:szCs w:val="24"/>
              </w:rPr>
            </w:pPr>
          </w:p>
        </w:tc>
      </w:tr>
      <w:bookmarkStart w:id="3" w:name="Approved_by"/>
      <w:tr w:rsidR="009C5535" w:rsidRPr="0084757B" w14:paraId="3DAF0635" w14:textId="77777777" w:rsidTr="009C5535">
        <w:tc>
          <w:tcPr>
            <w:tcW w:w="1982" w:type="dxa"/>
            <w:gridSpan w:val="3"/>
            <w:shd w:val="clear" w:color="auto" w:fill="F2F2F2" w:themeFill="background1" w:themeFillShade="F2"/>
          </w:tcPr>
          <w:p w14:paraId="5F7576D3" w14:textId="77777777" w:rsidR="009C5535" w:rsidRPr="0084757B" w:rsidRDefault="009C5535" w:rsidP="00BD6093">
            <w:pPr>
              <w:spacing w:after="60"/>
              <w:rPr>
                <w:rFonts w:ascii="Arial" w:hAnsi="Arial" w:cs="Arial"/>
                <w:sz w:val="24"/>
                <w:szCs w:val="24"/>
              </w:rPr>
            </w:pPr>
            <w:r w:rsidRPr="0084757B">
              <w:rPr>
                <w:rFonts w:ascii="Arial" w:hAnsi="Arial" w:cs="Arial"/>
                <w:b/>
                <w:sz w:val="24"/>
                <w:szCs w:val="24"/>
              </w:rPr>
              <w:fldChar w:fldCharType="begin"/>
            </w:r>
            <w:r w:rsidRPr="0084757B">
              <w:rPr>
                <w:rFonts w:ascii="Arial" w:hAnsi="Arial" w:cs="Arial"/>
                <w:b/>
                <w:sz w:val="24"/>
                <w:szCs w:val="24"/>
              </w:rPr>
              <w:instrText>HYPERLINK "http://mhs12spapp01:9090/sites/datacenter/Pages/Policy-and-Procedures.aspx" \o "Committee with authority to approve final version of policy. Depends on policy content. Enter the name of the Final Approval committee"</w:instrText>
            </w:r>
            <w:r w:rsidRPr="0084757B">
              <w:rPr>
                <w:rFonts w:ascii="Arial" w:hAnsi="Arial" w:cs="Arial"/>
                <w:b/>
                <w:sz w:val="24"/>
                <w:szCs w:val="24"/>
              </w:rPr>
              <w:fldChar w:fldCharType="separate"/>
            </w:r>
            <w:bookmarkEnd w:id="3"/>
            <w:r w:rsidRPr="0084757B">
              <w:rPr>
                <w:rStyle w:val="Hyperlink"/>
                <w:rFonts w:ascii="Arial" w:hAnsi="Arial" w:cs="Arial"/>
                <w:b/>
                <w:sz w:val="24"/>
                <w:szCs w:val="24"/>
              </w:rPr>
              <w:t>Approval Body</w:t>
            </w:r>
            <w:r w:rsidRPr="0084757B">
              <w:rPr>
                <w:rFonts w:ascii="Arial" w:hAnsi="Arial" w:cs="Arial"/>
                <w:b/>
                <w:sz w:val="24"/>
                <w:szCs w:val="24"/>
              </w:rPr>
              <w:fldChar w:fldCharType="end"/>
            </w:r>
            <w:r w:rsidRPr="0084757B">
              <w:rPr>
                <w:rFonts w:ascii="Arial" w:hAnsi="Arial" w:cs="Arial"/>
                <w:b/>
                <w:sz w:val="24"/>
                <w:szCs w:val="24"/>
              </w:rPr>
              <w:t>:</w:t>
            </w:r>
          </w:p>
        </w:tc>
        <w:tc>
          <w:tcPr>
            <w:tcW w:w="6632" w:type="dxa"/>
            <w:gridSpan w:val="6"/>
            <w:shd w:val="clear" w:color="auto" w:fill="auto"/>
            <w:vAlign w:val="center"/>
          </w:tcPr>
          <w:p w14:paraId="385C6C25" w14:textId="56FD8C17" w:rsidR="009C5535" w:rsidRPr="0084757B" w:rsidRDefault="0084757B" w:rsidP="0084757B">
            <w:pPr>
              <w:spacing w:after="60"/>
              <w:rPr>
                <w:rFonts w:ascii="Arial" w:hAnsi="Arial" w:cs="Arial"/>
                <w:sz w:val="24"/>
                <w:szCs w:val="24"/>
              </w:rPr>
            </w:pPr>
            <w:r w:rsidRPr="0084757B">
              <w:rPr>
                <w:rFonts w:ascii="Arial" w:hAnsi="Arial" w:cs="Arial"/>
                <w:sz w:val="24"/>
                <w:szCs w:val="24"/>
              </w:rPr>
              <w:t>Medical Advisory Committee</w:t>
            </w:r>
          </w:p>
        </w:tc>
        <w:tc>
          <w:tcPr>
            <w:tcW w:w="1682" w:type="dxa"/>
            <w:vMerge/>
            <w:shd w:val="clear" w:color="auto" w:fill="auto"/>
            <w:vAlign w:val="center"/>
          </w:tcPr>
          <w:p w14:paraId="4CADAC12" w14:textId="77777777" w:rsidR="009C5535" w:rsidRPr="0084757B" w:rsidRDefault="009C5535" w:rsidP="009C5535">
            <w:pPr>
              <w:spacing w:after="60"/>
              <w:rPr>
                <w:rFonts w:ascii="Arial" w:hAnsi="Arial" w:cs="Arial"/>
                <w:sz w:val="24"/>
                <w:szCs w:val="24"/>
              </w:rPr>
            </w:pPr>
          </w:p>
        </w:tc>
      </w:tr>
      <w:bookmarkStart w:id="4" w:name="Original_Effective_Date"/>
      <w:tr w:rsidR="002C2476" w:rsidRPr="0084757B" w14:paraId="3CAA432F" w14:textId="77777777" w:rsidTr="00E7495B">
        <w:trPr>
          <w:trHeight w:val="291"/>
        </w:trPr>
        <w:tc>
          <w:tcPr>
            <w:tcW w:w="2810" w:type="dxa"/>
            <w:gridSpan w:val="4"/>
            <w:shd w:val="clear" w:color="auto" w:fill="F2F2F2" w:themeFill="background1" w:themeFillShade="F2"/>
          </w:tcPr>
          <w:p w14:paraId="7E8DE6A8" w14:textId="71531C28" w:rsidR="00E7495B" w:rsidRPr="0084757B" w:rsidRDefault="005B7688" w:rsidP="002C2476">
            <w:pPr>
              <w:spacing w:after="60"/>
              <w:rPr>
                <w:rFonts w:ascii="Arial" w:hAnsi="Arial" w:cs="Arial"/>
                <w:b/>
                <w:sz w:val="24"/>
                <w:szCs w:val="24"/>
              </w:rPr>
            </w:pPr>
            <w:r w:rsidRPr="0084757B">
              <w:rPr>
                <w:rFonts w:ascii="Arial" w:hAnsi="Arial" w:cs="Arial"/>
                <w:b/>
                <w:sz w:val="24"/>
                <w:szCs w:val="24"/>
              </w:rPr>
              <w:fldChar w:fldCharType="begin"/>
            </w:r>
            <w:r w:rsidRPr="0084757B">
              <w:rPr>
                <w:rFonts w:ascii="Arial" w:hAnsi="Arial" w:cs="Arial"/>
                <w:b/>
                <w:sz w:val="24"/>
                <w:szCs w:val="24"/>
              </w:rPr>
              <w:instrText xml:space="preserve"> HYPERLINK "http://mhs12spapp01:9090/sites/datacenter/Pages/Policy-and-Procedures.aspx" \o "Enter date the original version of this policy was issued.  This date, once entered does not change" </w:instrText>
            </w:r>
            <w:r w:rsidRPr="0084757B">
              <w:rPr>
                <w:rFonts w:ascii="Arial" w:hAnsi="Arial" w:cs="Arial"/>
                <w:b/>
                <w:sz w:val="24"/>
                <w:szCs w:val="24"/>
              </w:rPr>
              <w:fldChar w:fldCharType="separate"/>
            </w:r>
            <w:r w:rsidR="002C2476" w:rsidRPr="0084757B">
              <w:rPr>
                <w:rStyle w:val="Hyperlink"/>
                <w:rFonts w:ascii="Arial" w:hAnsi="Arial" w:cs="Arial"/>
                <w:b/>
                <w:sz w:val="24"/>
                <w:szCs w:val="24"/>
              </w:rPr>
              <w:t>Original Effective Date</w:t>
            </w:r>
            <w:bookmarkEnd w:id="4"/>
            <w:r w:rsidRPr="0084757B">
              <w:rPr>
                <w:rFonts w:ascii="Arial" w:hAnsi="Arial" w:cs="Arial"/>
                <w:b/>
                <w:sz w:val="24"/>
                <w:szCs w:val="24"/>
              </w:rPr>
              <w:fldChar w:fldCharType="end"/>
            </w:r>
            <w:r w:rsidR="002C2476" w:rsidRPr="0084757B">
              <w:rPr>
                <w:rFonts w:ascii="Arial" w:hAnsi="Arial" w:cs="Arial"/>
                <w:b/>
                <w:sz w:val="24"/>
                <w:szCs w:val="24"/>
              </w:rPr>
              <w:t>:</w:t>
            </w:r>
            <w:r w:rsidR="00E7495B" w:rsidRPr="0084757B">
              <w:rPr>
                <w:rFonts w:ascii="Arial" w:hAnsi="Arial" w:cs="Arial"/>
                <w:i/>
                <w:sz w:val="18"/>
                <w:szCs w:val="18"/>
              </w:rPr>
              <w:t xml:space="preserve"> (mm/dd/</w:t>
            </w:r>
            <w:proofErr w:type="spellStart"/>
            <w:r w:rsidR="00E7495B" w:rsidRPr="0084757B">
              <w:rPr>
                <w:rFonts w:ascii="Arial" w:hAnsi="Arial" w:cs="Arial"/>
                <w:i/>
                <w:sz w:val="18"/>
                <w:szCs w:val="18"/>
              </w:rPr>
              <w:t>y</w:t>
            </w:r>
            <w:r w:rsidR="005A3757">
              <w:rPr>
                <w:rFonts w:ascii="Arial" w:hAnsi="Arial" w:cs="Arial"/>
                <w:i/>
                <w:sz w:val="18"/>
                <w:szCs w:val="18"/>
              </w:rPr>
              <w:t>y</w:t>
            </w:r>
            <w:r w:rsidR="00E7495B" w:rsidRPr="0084757B">
              <w:rPr>
                <w:rFonts w:ascii="Arial" w:hAnsi="Arial" w:cs="Arial"/>
                <w:i/>
                <w:sz w:val="18"/>
                <w:szCs w:val="18"/>
              </w:rPr>
              <w:t>yy</w:t>
            </w:r>
            <w:proofErr w:type="spellEnd"/>
            <w:r w:rsidR="00E7495B" w:rsidRPr="0084757B">
              <w:rPr>
                <w:rFonts w:ascii="Arial" w:hAnsi="Arial" w:cs="Arial"/>
                <w:i/>
                <w:sz w:val="18"/>
                <w:szCs w:val="18"/>
              </w:rPr>
              <w:t>)</w:t>
            </w:r>
          </w:p>
        </w:tc>
        <w:tc>
          <w:tcPr>
            <w:tcW w:w="2219" w:type="dxa"/>
            <w:tcBorders>
              <w:bottom w:val="nil"/>
            </w:tcBorders>
            <w:vAlign w:val="center"/>
          </w:tcPr>
          <w:p w14:paraId="24D6BF35" w14:textId="74ACA0A8" w:rsidR="002C2476" w:rsidRPr="0084757B" w:rsidRDefault="00F43FB0" w:rsidP="00E7495B">
            <w:pPr>
              <w:spacing w:after="60"/>
              <w:rPr>
                <w:rFonts w:ascii="Arial" w:hAnsi="Arial" w:cs="Arial"/>
                <w:sz w:val="24"/>
                <w:szCs w:val="24"/>
              </w:rPr>
            </w:pPr>
            <w:r>
              <w:rPr>
                <w:rFonts w:ascii="Arial" w:hAnsi="Arial" w:cs="Arial"/>
                <w:sz w:val="24"/>
                <w:szCs w:val="24"/>
              </w:rPr>
              <w:t>May/2018</w:t>
            </w:r>
          </w:p>
          <w:p w14:paraId="5D72179D" w14:textId="7B893F91" w:rsidR="00633B40" w:rsidRPr="0084757B" w:rsidRDefault="00633B40" w:rsidP="00E7495B">
            <w:pPr>
              <w:spacing w:after="60"/>
              <w:rPr>
                <w:rFonts w:ascii="Arial" w:hAnsi="Arial" w:cs="Arial"/>
                <w:sz w:val="24"/>
                <w:szCs w:val="24"/>
              </w:rPr>
            </w:pPr>
          </w:p>
        </w:tc>
        <w:bookmarkStart w:id="5" w:name="Reviewed_Date"/>
        <w:tc>
          <w:tcPr>
            <w:tcW w:w="2280" w:type="dxa"/>
            <w:gridSpan w:val="3"/>
            <w:shd w:val="clear" w:color="auto" w:fill="F2F2F2" w:themeFill="background1" w:themeFillShade="F2"/>
          </w:tcPr>
          <w:p w14:paraId="7D00C72F" w14:textId="77777777" w:rsidR="002C2476" w:rsidRPr="0084757B" w:rsidRDefault="005B7688" w:rsidP="00C363A4">
            <w:pPr>
              <w:spacing w:after="60"/>
              <w:rPr>
                <w:rFonts w:ascii="Arial" w:hAnsi="Arial" w:cs="Arial"/>
                <w:b/>
                <w:sz w:val="24"/>
                <w:szCs w:val="24"/>
              </w:rPr>
            </w:pPr>
            <w:r w:rsidRPr="0084757B">
              <w:rPr>
                <w:rFonts w:ascii="Arial" w:hAnsi="Arial" w:cs="Arial"/>
                <w:b/>
                <w:sz w:val="24"/>
                <w:szCs w:val="24"/>
              </w:rPr>
              <w:fldChar w:fldCharType="begin"/>
            </w:r>
            <w:r w:rsidR="002C0E1F" w:rsidRPr="0084757B">
              <w:rPr>
                <w:rFonts w:ascii="Arial" w:hAnsi="Arial" w:cs="Arial"/>
                <w:b/>
                <w:sz w:val="24"/>
                <w:szCs w:val="24"/>
              </w:rPr>
              <w:instrText>HYPERLINK "http://mhs12spapp01:9090/sites/datacenter/Pages/Policy-and-Procedures.aspx" \o "Policies are to be reviewed annually by Owners.  List all dates with the most current last. A review may or may not lead to policy revisions."</w:instrText>
            </w:r>
            <w:r w:rsidRPr="0084757B">
              <w:rPr>
                <w:rFonts w:ascii="Arial" w:hAnsi="Arial" w:cs="Arial"/>
                <w:b/>
                <w:sz w:val="24"/>
                <w:szCs w:val="24"/>
              </w:rPr>
              <w:fldChar w:fldCharType="separate"/>
            </w:r>
            <w:r w:rsidR="000B2359" w:rsidRPr="0084757B">
              <w:rPr>
                <w:rStyle w:val="Hyperlink"/>
                <w:rFonts w:ascii="Arial" w:hAnsi="Arial" w:cs="Arial"/>
                <w:b/>
                <w:sz w:val="24"/>
                <w:szCs w:val="24"/>
              </w:rPr>
              <w:t>Review</w:t>
            </w:r>
            <w:r w:rsidR="00C363A4" w:rsidRPr="0084757B">
              <w:rPr>
                <w:rStyle w:val="Hyperlink"/>
                <w:rFonts w:ascii="Arial" w:hAnsi="Arial" w:cs="Arial"/>
                <w:b/>
                <w:sz w:val="24"/>
                <w:szCs w:val="24"/>
              </w:rPr>
              <w:t>ed</w:t>
            </w:r>
            <w:r w:rsidR="002C2476" w:rsidRPr="0084757B">
              <w:rPr>
                <w:rStyle w:val="Hyperlink"/>
                <w:rFonts w:ascii="Arial" w:hAnsi="Arial" w:cs="Arial"/>
                <w:b/>
                <w:sz w:val="24"/>
                <w:szCs w:val="24"/>
              </w:rPr>
              <w:t xml:space="preserve"> Date</w:t>
            </w:r>
            <w:bookmarkEnd w:id="5"/>
            <w:r w:rsidRPr="0084757B">
              <w:rPr>
                <w:rFonts w:ascii="Arial" w:hAnsi="Arial" w:cs="Arial"/>
                <w:b/>
                <w:sz w:val="24"/>
                <w:szCs w:val="24"/>
              </w:rPr>
              <w:fldChar w:fldCharType="end"/>
            </w:r>
            <w:r w:rsidR="002C2476" w:rsidRPr="0084757B">
              <w:rPr>
                <w:rFonts w:ascii="Arial" w:hAnsi="Arial" w:cs="Arial"/>
                <w:b/>
                <w:sz w:val="24"/>
                <w:szCs w:val="24"/>
              </w:rPr>
              <w:t>:</w:t>
            </w:r>
          </w:p>
          <w:p w14:paraId="21E65E85" w14:textId="261A44B9" w:rsidR="00E7495B" w:rsidRPr="0084757B" w:rsidRDefault="00E7495B" w:rsidP="00C363A4">
            <w:pPr>
              <w:spacing w:after="60"/>
              <w:rPr>
                <w:rFonts w:ascii="Arial" w:hAnsi="Arial" w:cs="Arial"/>
                <w:sz w:val="18"/>
                <w:szCs w:val="18"/>
              </w:rPr>
            </w:pPr>
            <w:r w:rsidRPr="0084757B">
              <w:rPr>
                <w:rFonts w:ascii="Arial" w:hAnsi="Arial" w:cs="Arial"/>
                <w:i/>
                <w:sz w:val="18"/>
                <w:szCs w:val="18"/>
              </w:rPr>
              <w:t>(mm/dd/</w:t>
            </w:r>
            <w:proofErr w:type="spellStart"/>
            <w:r w:rsidRPr="0084757B">
              <w:rPr>
                <w:rFonts w:ascii="Arial" w:hAnsi="Arial" w:cs="Arial"/>
                <w:i/>
                <w:sz w:val="18"/>
                <w:szCs w:val="18"/>
              </w:rPr>
              <w:t>yy</w:t>
            </w:r>
            <w:r w:rsidR="005A3757">
              <w:rPr>
                <w:rFonts w:ascii="Arial" w:hAnsi="Arial" w:cs="Arial"/>
                <w:i/>
                <w:sz w:val="18"/>
                <w:szCs w:val="18"/>
              </w:rPr>
              <w:t>y</w:t>
            </w:r>
            <w:r w:rsidRPr="0084757B">
              <w:rPr>
                <w:rFonts w:ascii="Arial" w:hAnsi="Arial" w:cs="Arial"/>
                <w:i/>
                <w:sz w:val="18"/>
                <w:szCs w:val="18"/>
              </w:rPr>
              <w:t>y</w:t>
            </w:r>
            <w:proofErr w:type="spellEnd"/>
            <w:r w:rsidRPr="0084757B">
              <w:rPr>
                <w:rFonts w:ascii="Arial" w:hAnsi="Arial" w:cs="Arial"/>
                <w:i/>
                <w:sz w:val="18"/>
                <w:szCs w:val="18"/>
              </w:rPr>
              <w:t>)</w:t>
            </w:r>
          </w:p>
        </w:tc>
        <w:tc>
          <w:tcPr>
            <w:tcW w:w="2987" w:type="dxa"/>
            <w:gridSpan w:val="2"/>
            <w:tcBorders>
              <w:bottom w:val="nil"/>
            </w:tcBorders>
            <w:vAlign w:val="center"/>
          </w:tcPr>
          <w:p w14:paraId="1DC4E551" w14:textId="3F20DCF0" w:rsidR="002C2476" w:rsidRPr="0084757B" w:rsidRDefault="00F43FB0" w:rsidP="00E7495B">
            <w:pPr>
              <w:spacing w:after="60"/>
              <w:rPr>
                <w:rFonts w:ascii="Arial" w:hAnsi="Arial" w:cs="Arial"/>
                <w:sz w:val="24"/>
                <w:szCs w:val="24"/>
              </w:rPr>
            </w:pPr>
            <w:r>
              <w:rPr>
                <w:rFonts w:ascii="Arial" w:hAnsi="Arial" w:cs="Arial"/>
                <w:sz w:val="24"/>
                <w:szCs w:val="24"/>
              </w:rPr>
              <w:t>July/2020</w:t>
            </w:r>
          </w:p>
          <w:p w14:paraId="259E1577" w14:textId="77777777" w:rsidR="00633B40" w:rsidRPr="0084757B" w:rsidRDefault="00633B40" w:rsidP="00E7495B">
            <w:pPr>
              <w:spacing w:after="60"/>
              <w:rPr>
                <w:rFonts w:ascii="Arial" w:hAnsi="Arial" w:cs="Arial"/>
                <w:sz w:val="24"/>
                <w:szCs w:val="24"/>
              </w:rPr>
            </w:pPr>
          </w:p>
        </w:tc>
      </w:tr>
      <w:tr w:rsidR="002C2476" w:rsidRPr="0084757B" w14:paraId="339EF927" w14:textId="77777777" w:rsidTr="00F204DB">
        <w:trPr>
          <w:trHeight w:val="374"/>
        </w:trPr>
        <w:tc>
          <w:tcPr>
            <w:tcW w:w="5029" w:type="dxa"/>
            <w:gridSpan w:val="5"/>
            <w:tcBorders>
              <w:top w:val="nil"/>
            </w:tcBorders>
            <w:vAlign w:val="center"/>
          </w:tcPr>
          <w:p w14:paraId="6AE02A74" w14:textId="77777777" w:rsidR="002C2476" w:rsidRPr="0084757B" w:rsidRDefault="002C2476" w:rsidP="006667C8">
            <w:pPr>
              <w:spacing w:after="60"/>
              <w:rPr>
                <w:rFonts w:ascii="Arial" w:hAnsi="Arial" w:cs="Arial"/>
                <w:sz w:val="24"/>
                <w:szCs w:val="24"/>
              </w:rPr>
            </w:pPr>
          </w:p>
        </w:tc>
        <w:tc>
          <w:tcPr>
            <w:tcW w:w="5267" w:type="dxa"/>
            <w:gridSpan w:val="5"/>
            <w:tcBorders>
              <w:top w:val="nil"/>
            </w:tcBorders>
            <w:vAlign w:val="center"/>
          </w:tcPr>
          <w:p w14:paraId="34C98FD0" w14:textId="77777777" w:rsidR="002C2476" w:rsidRPr="0084757B" w:rsidRDefault="002C2476" w:rsidP="006667C8">
            <w:pPr>
              <w:spacing w:after="60"/>
              <w:rPr>
                <w:rFonts w:ascii="Arial" w:hAnsi="Arial" w:cs="Arial"/>
                <w:sz w:val="24"/>
                <w:szCs w:val="24"/>
              </w:rPr>
            </w:pPr>
          </w:p>
        </w:tc>
      </w:tr>
      <w:bookmarkStart w:id="6" w:name="Revised_Date"/>
      <w:tr w:rsidR="002C2476" w:rsidRPr="0084757B" w14:paraId="17722217" w14:textId="77777777" w:rsidTr="00E7495B">
        <w:trPr>
          <w:trHeight w:val="277"/>
        </w:trPr>
        <w:tc>
          <w:tcPr>
            <w:tcW w:w="2810" w:type="dxa"/>
            <w:gridSpan w:val="4"/>
            <w:shd w:val="clear" w:color="auto" w:fill="F2F2F2" w:themeFill="background1" w:themeFillShade="F2"/>
          </w:tcPr>
          <w:p w14:paraId="74C917CB" w14:textId="77777777" w:rsidR="00E7495B" w:rsidRPr="0084757B" w:rsidRDefault="008F6BE3" w:rsidP="00C363A4">
            <w:pPr>
              <w:spacing w:after="60"/>
              <w:rPr>
                <w:rFonts w:ascii="Arial" w:hAnsi="Arial" w:cs="Arial"/>
                <w:b/>
                <w:sz w:val="24"/>
                <w:szCs w:val="24"/>
              </w:rPr>
            </w:pPr>
            <w:r w:rsidRPr="0084757B">
              <w:rPr>
                <w:rFonts w:ascii="Arial" w:hAnsi="Arial" w:cs="Arial"/>
                <w:b/>
                <w:sz w:val="24"/>
                <w:szCs w:val="24"/>
              </w:rPr>
              <w:fldChar w:fldCharType="begin"/>
            </w:r>
            <w:r w:rsidR="0085462C" w:rsidRPr="0084757B">
              <w:rPr>
                <w:rFonts w:ascii="Arial" w:hAnsi="Arial" w:cs="Arial"/>
                <w:b/>
                <w:sz w:val="24"/>
                <w:szCs w:val="24"/>
              </w:rPr>
              <w:instrText>HYPERLINK "\\\\ychs2kdata\\deptshare\\QSR\\POLICY DEVELOPMENT\\Policy Development - MH\\Templates - New\\Proposed New Policy Template v4.docx" \o "Policies are to undergo a formal revision evedry 3 years. Enter date the policy received approval subsequent to a formal revision of the policy already in effect. List all dates with the most current last."</w:instrText>
            </w:r>
            <w:r w:rsidRPr="0084757B">
              <w:rPr>
                <w:rFonts w:ascii="Arial" w:hAnsi="Arial" w:cs="Arial"/>
                <w:b/>
                <w:sz w:val="24"/>
                <w:szCs w:val="24"/>
              </w:rPr>
              <w:fldChar w:fldCharType="separate"/>
            </w:r>
            <w:r w:rsidR="00C363A4" w:rsidRPr="0084757B">
              <w:rPr>
                <w:rStyle w:val="Hyperlink"/>
                <w:rFonts w:ascii="Arial" w:hAnsi="Arial" w:cs="Arial"/>
                <w:b/>
                <w:sz w:val="24"/>
                <w:szCs w:val="24"/>
              </w:rPr>
              <w:t>Revised</w:t>
            </w:r>
            <w:r w:rsidR="000B2359" w:rsidRPr="0084757B">
              <w:rPr>
                <w:rStyle w:val="Hyperlink"/>
                <w:rFonts w:ascii="Arial" w:hAnsi="Arial" w:cs="Arial"/>
                <w:b/>
                <w:sz w:val="24"/>
                <w:szCs w:val="24"/>
              </w:rPr>
              <w:t xml:space="preserve"> </w:t>
            </w:r>
            <w:r w:rsidR="002C2476" w:rsidRPr="0084757B">
              <w:rPr>
                <w:rStyle w:val="Hyperlink"/>
                <w:rFonts w:ascii="Arial" w:hAnsi="Arial" w:cs="Arial"/>
                <w:b/>
                <w:sz w:val="24"/>
                <w:szCs w:val="24"/>
              </w:rPr>
              <w:t>Date:</w:t>
            </w:r>
            <w:bookmarkEnd w:id="6"/>
            <w:r w:rsidRPr="0084757B">
              <w:rPr>
                <w:rFonts w:ascii="Arial" w:hAnsi="Arial" w:cs="Arial"/>
                <w:b/>
                <w:sz w:val="24"/>
                <w:szCs w:val="24"/>
              </w:rPr>
              <w:fldChar w:fldCharType="end"/>
            </w:r>
            <w:r w:rsidR="00F204DB" w:rsidRPr="0084757B">
              <w:rPr>
                <w:rFonts w:ascii="Arial" w:hAnsi="Arial" w:cs="Arial"/>
                <w:b/>
                <w:sz w:val="24"/>
                <w:szCs w:val="24"/>
              </w:rPr>
              <w:t xml:space="preserve">  </w:t>
            </w:r>
          </w:p>
          <w:p w14:paraId="61A2C3A6" w14:textId="77777777" w:rsidR="002C2476" w:rsidRPr="0084757B" w:rsidRDefault="00F204DB" w:rsidP="00C363A4">
            <w:pPr>
              <w:spacing w:after="60"/>
              <w:rPr>
                <w:rFonts w:ascii="Arial" w:hAnsi="Arial" w:cs="Arial"/>
                <w:sz w:val="24"/>
                <w:szCs w:val="24"/>
              </w:rPr>
            </w:pPr>
            <w:r w:rsidRPr="0084757B">
              <w:rPr>
                <w:rFonts w:ascii="Arial" w:hAnsi="Arial" w:cs="Arial"/>
                <w:i/>
                <w:sz w:val="18"/>
                <w:szCs w:val="18"/>
              </w:rPr>
              <w:t>(month/</w:t>
            </w:r>
            <w:proofErr w:type="spellStart"/>
            <w:r w:rsidRPr="0084757B">
              <w:rPr>
                <w:rFonts w:ascii="Arial" w:hAnsi="Arial" w:cs="Arial"/>
                <w:i/>
                <w:sz w:val="18"/>
                <w:szCs w:val="18"/>
              </w:rPr>
              <w:t>yyyy</w:t>
            </w:r>
            <w:proofErr w:type="spellEnd"/>
            <w:r w:rsidRPr="0084757B">
              <w:rPr>
                <w:rFonts w:ascii="Arial" w:hAnsi="Arial" w:cs="Arial"/>
                <w:i/>
                <w:sz w:val="18"/>
                <w:szCs w:val="18"/>
              </w:rPr>
              <w:t>)</w:t>
            </w:r>
          </w:p>
        </w:tc>
        <w:tc>
          <w:tcPr>
            <w:tcW w:w="2219" w:type="dxa"/>
            <w:tcBorders>
              <w:bottom w:val="nil"/>
            </w:tcBorders>
          </w:tcPr>
          <w:p w14:paraId="65B9D559" w14:textId="77777777" w:rsidR="00633B40" w:rsidRPr="0084757B" w:rsidRDefault="00633B40" w:rsidP="00F43FB0">
            <w:pPr>
              <w:spacing w:after="60"/>
              <w:rPr>
                <w:rFonts w:ascii="Arial" w:hAnsi="Arial" w:cs="Arial"/>
                <w:sz w:val="18"/>
                <w:szCs w:val="18"/>
              </w:rPr>
            </w:pPr>
          </w:p>
        </w:tc>
        <w:bookmarkStart w:id="7" w:name="Scheduled_Review_Date"/>
        <w:tc>
          <w:tcPr>
            <w:tcW w:w="2280" w:type="dxa"/>
            <w:gridSpan w:val="3"/>
            <w:shd w:val="clear" w:color="auto" w:fill="F2F2F2" w:themeFill="background1" w:themeFillShade="F2"/>
          </w:tcPr>
          <w:p w14:paraId="253A9751" w14:textId="77777777" w:rsidR="002C2476" w:rsidRPr="0084757B" w:rsidRDefault="008F6BE3" w:rsidP="009D7D55">
            <w:pPr>
              <w:spacing w:after="60"/>
              <w:rPr>
                <w:rFonts w:ascii="Arial" w:hAnsi="Arial" w:cs="Arial"/>
                <w:sz w:val="24"/>
                <w:szCs w:val="24"/>
              </w:rPr>
            </w:pPr>
            <w:r w:rsidRPr="0084757B">
              <w:rPr>
                <w:rFonts w:ascii="Arial" w:hAnsi="Arial" w:cs="Arial"/>
                <w:b/>
                <w:sz w:val="24"/>
                <w:szCs w:val="24"/>
              </w:rPr>
              <w:fldChar w:fldCharType="begin"/>
            </w:r>
            <w:r w:rsidR="0085462C" w:rsidRPr="0084757B">
              <w:rPr>
                <w:rFonts w:ascii="Arial" w:hAnsi="Arial" w:cs="Arial"/>
                <w:b/>
                <w:sz w:val="24"/>
                <w:szCs w:val="24"/>
              </w:rPr>
              <w:instrText>HYPERLINK "http://mhs12spapp01:9090/sites/datacenter/Pages/Policy-and-Procedures.aspx" \o "Enter the date of future formal revision. 3 years from the Original or last Reviewed/Revised date (whichever is most recent)"</w:instrText>
            </w:r>
            <w:r w:rsidRPr="0084757B">
              <w:rPr>
                <w:rFonts w:ascii="Arial" w:hAnsi="Arial" w:cs="Arial"/>
                <w:b/>
                <w:sz w:val="24"/>
                <w:szCs w:val="24"/>
              </w:rPr>
              <w:fldChar w:fldCharType="separate"/>
            </w:r>
            <w:r w:rsidR="009D7D55" w:rsidRPr="0084757B">
              <w:rPr>
                <w:rStyle w:val="Hyperlink"/>
                <w:rFonts w:ascii="Arial" w:hAnsi="Arial" w:cs="Arial"/>
                <w:b/>
                <w:sz w:val="24"/>
                <w:szCs w:val="24"/>
              </w:rPr>
              <w:t>Next</w:t>
            </w:r>
            <w:r w:rsidR="00823DDB" w:rsidRPr="0084757B">
              <w:rPr>
                <w:rStyle w:val="Hyperlink"/>
                <w:rFonts w:ascii="Arial" w:hAnsi="Arial" w:cs="Arial"/>
                <w:b/>
                <w:sz w:val="24"/>
                <w:szCs w:val="24"/>
              </w:rPr>
              <w:t xml:space="preserve"> Revi</w:t>
            </w:r>
            <w:r w:rsidR="00BC496E" w:rsidRPr="0084757B">
              <w:rPr>
                <w:rStyle w:val="Hyperlink"/>
                <w:rFonts w:ascii="Arial" w:hAnsi="Arial" w:cs="Arial"/>
                <w:b/>
                <w:sz w:val="24"/>
                <w:szCs w:val="24"/>
              </w:rPr>
              <w:t>sion</w:t>
            </w:r>
            <w:r w:rsidR="002C2476" w:rsidRPr="0084757B">
              <w:rPr>
                <w:rStyle w:val="Hyperlink"/>
                <w:rFonts w:ascii="Arial" w:hAnsi="Arial" w:cs="Arial"/>
                <w:b/>
                <w:sz w:val="24"/>
                <w:szCs w:val="24"/>
              </w:rPr>
              <w:t xml:space="preserve"> Date</w:t>
            </w:r>
            <w:bookmarkEnd w:id="7"/>
            <w:r w:rsidRPr="0084757B">
              <w:rPr>
                <w:rFonts w:ascii="Arial" w:hAnsi="Arial" w:cs="Arial"/>
                <w:b/>
                <w:sz w:val="24"/>
                <w:szCs w:val="24"/>
              </w:rPr>
              <w:fldChar w:fldCharType="end"/>
            </w:r>
            <w:r w:rsidR="002C2476" w:rsidRPr="0084757B">
              <w:rPr>
                <w:rFonts w:ascii="Arial" w:hAnsi="Arial" w:cs="Arial"/>
                <w:b/>
                <w:sz w:val="24"/>
                <w:szCs w:val="24"/>
              </w:rPr>
              <w:t>:</w:t>
            </w:r>
            <w:r w:rsidR="00E7495B" w:rsidRPr="0084757B">
              <w:rPr>
                <w:rFonts w:ascii="Arial" w:hAnsi="Arial" w:cs="Arial"/>
                <w:i/>
                <w:sz w:val="18"/>
                <w:szCs w:val="18"/>
              </w:rPr>
              <w:t xml:space="preserve"> (month/</w:t>
            </w:r>
            <w:proofErr w:type="spellStart"/>
            <w:r w:rsidR="00E7495B" w:rsidRPr="0084757B">
              <w:rPr>
                <w:rFonts w:ascii="Arial" w:hAnsi="Arial" w:cs="Arial"/>
                <w:i/>
                <w:sz w:val="18"/>
                <w:szCs w:val="18"/>
              </w:rPr>
              <w:t>yyyy</w:t>
            </w:r>
            <w:proofErr w:type="spellEnd"/>
            <w:r w:rsidR="00E7495B" w:rsidRPr="0084757B">
              <w:rPr>
                <w:rFonts w:ascii="Arial" w:hAnsi="Arial" w:cs="Arial"/>
                <w:i/>
                <w:sz w:val="18"/>
                <w:szCs w:val="18"/>
              </w:rPr>
              <w:t>)</w:t>
            </w:r>
          </w:p>
        </w:tc>
        <w:tc>
          <w:tcPr>
            <w:tcW w:w="2987" w:type="dxa"/>
            <w:gridSpan w:val="2"/>
            <w:tcBorders>
              <w:bottom w:val="nil"/>
            </w:tcBorders>
            <w:vAlign w:val="center"/>
          </w:tcPr>
          <w:p w14:paraId="53CBCC0D" w14:textId="15A38E8A" w:rsidR="002C2476" w:rsidRPr="00F43FB0" w:rsidRDefault="00A515AF" w:rsidP="00E7495B">
            <w:pPr>
              <w:spacing w:after="60"/>
              <w:rPr>
                <w:rFonts w:ascii="Arial" w:hAnsi="Arial" w:cs="Arial"/>
                <w:sz w:val="24"/>
                <w:szCs w:val="24"/>
              </w:rPr>
            </w:pPr>
            <w:r w:rsidRPr="00F43FB0">
              <w:rPr>
                <w:rFonts w:ascii="Arial" w:hAnsi="Arial" w:cs="Arial"/>
                <w:sz w:val="24"/>
                <w:szCs w:val="24"/>
              </w:rPr>
              <w:t>October/2022</w:t>
            </w:r>
          </w:p>
          <w:p w14:paraId="4C5FEF74" w14:textId="220E834F" w:rsidR="00633B40" w:rsidRPr="0084757B" w:rsidRDefault="00633B40" w:rsidP="00E7495B">
            <w:pPr>
              <w:spacing w:after="60"/>
              <w:rPr>
                <w:rFonts w:ascii="Arial" w:hAnsi="Arial" w:cs="Arial"/>
                <w:sz w:val="18"/>
                <w:szCs w:val="18"/>
              </w:rPr>
            </w:pPr>
          </w:p>
        </w:tc>
      </w:tr>
      <w:tr w:rsidR="00F204DB" w:rsidRPr="0084757B" w14:paraId="4D008235" w14:textId="77777777" w:rsidTr="00F204DB">
        <w:trPr>
          <w:trHeight w:val="388"/>
        </w:trPr>
        <w:tc>
          <w:tcPr>
            <w:tcW w:w="5029" w:type="dxa"/>
            <w:gridSpan w:val="5"/>
            <w:tcBorders>
              <w:top w:val="nil"/>
            </w:tcBorders>
            <w:vAlign w:val="center"/>
          </w:tcPr>
          <w:p w14:paraId="109283E1" w14:textId="77777777" w:rsidR="00F204DB" w:rsidRPr="0084757B" w:rsidRDefault="00F204DB" w:rsidP="00F204DB">
            <w:pPr>
              <w:spacing w:after="60"/>
              <w:rPr>
                <w:rFonts w:ascii="Arial" w:hAnsi="Arial" w:cs="Arial"/>
                <w:sz w:val="24"/>
                <w:szCs w:val="24"/>
              </w:rPr>
            </w:pPr>
          </w:p>
        </w:tc>
        <w:tc>
          <w:tcPr>
            <w:tcW w:w="5267" w:type="dxa"/>
            <w:gridSpan w:val="5"/>
            <w:tcBorders>
              <w:top w:val="nil"/>
            </w:tcBorders>
            <w:vAlign w:val="center"/>
          </w:tcPr>
          <w:p w14:paraId="5FDA1911" w14:textId="77777777" w:rsidR="00F204DB" w:rsidRPr="0084757B" w:rsidRDefault="00F204DB" w:rsidP="006667C8">
            <w:pPr>
              <w:spacing w:after="60"/>
              <w:rPr>
                <w:rFonts w:ascii="Arial" w:hAnsi="Arial" w:cs="Arial"/>
                <w:sz w:val="24"/>
                <w:szCs w:val="24"/>
              </w:rPr>
            </w:pPr>
          </w:p>
        </w:tc>
      </w:tr>
      <w:bookmarkStart w:id="8" w:name="Cross_References"/>
      <w:tr w:rsidR="002C2476" w:rsidRPr="0084757B" w14:paraId="0834D626" w14:textId="77777777" w:rsidTr="00F204DB">
        <w:trPr>
          <w:trHeight w:val="263"/>
        </w:trPr>
        <w:tc>
          <w:tcPr>
            <w:tcW w:w="2810" w:type="dxa"/>
            <w:gridSpan w:val="4"/>
            <w:shd w:val="clear" w:color="auto" w:fill="F2F2F2" w:themeFill="background1" w:themeFillShade="F2"/>
          </w:tcPr>
          <w:p w14:paraId="27900DB6" w14:textId="77777777" w:rsidR="002C2476" w:rsidRPr="0084757B" w:rsidRDefault="008F6BE3" w:rsidP="00686050">
            <w:pPr>
              <w:rPr>
                <w:rFonts w:ascii="Arial" w:hAnsi="Arial" w:cs="Arial"/>
                <w:sz w:val="24"/>
                <w:szCs w:val="24"/>
              </w:rPr>
            </w:pPr>
            <w:r w:rsidRPr="0084757B">
              <w:rPr>
                <w:rFonts w:ascii="Arial" w:hAnsi="Arial" w:cs="Arial"/>
                <w:b/>
                <w:sz w:val="24"/>
                <w:szCs w:val="24"/>
              </w:rPr>
              <w:fldChar w:fldCharType="begin"/>
            </w:r>
            <w:r w:rsidRPr="0084757B">
              <w:rPr>
                <w:rFonts w:ascii="Arial" w:hAnsi="Arial" w:cs="Arial"/>
                <w:b/>
                <w:sz w:val="24"/>
                <w:szCs w:val="24"/>
              </w:rPr>
              <w:instrText xml:space="preserve"> HYPERLINK "http://mhs12spapp01:9090/sites/datacenter/Pages/Policy-and-Procedures.aspx" \o "Other policies that may be impacted by this policy or may contain links to this policy" </w:instrText>
            </w:r>
            <w:r w:rsidRPr="0084757B">
              <w:rPr>
                <w:rFonts w:ascii="Arial" w:hAnsi="Arial" w:cs="Arial"/>
                <w:b/>
                <w:sz w:val="24"/>
                <w:szCs w:val="24"/>
              </w:rPr>
              <w:fldChar w:fldCharType="separate"/>
            </w:r>
            <w:r w:rsidR="002C2476" w:rsidRPr="0084757B">
              <w:rPr>
                <w:rStyle w:val="Hyperlink"/>
                <w:rFonts w:ascii="Arial" w:hAnsi="Arial" w:cs="Arial"/>
                <w:b/>
                <w:sz w:val="24"/>
                <w:szCs w:val="24"/>
              </w:rPr>
              <w:t>Cross References</w:t>
            </w:r>
            <w:bookmarkEnd w:id="8"/>
            <w:r w:rsidRPr="0084757B">
              <w:rPr>
                <w:rFonts w:ascii="Arial" w:hAnsi="Arial" w:cs="Arial"/>
                <w:b/>
                <w:sz w:val="24"/>
                <w:szCs w:val="24"/>
              </w:rPr>
              <w:fldChar w:fldCharType="end"/>
            </w:r>
            <w:r w:rsidR="002C2476" w:rsidRPr="0084757B">
              <w:rPr>
                <w:rFonts w:ascii="Arial" w:hAnsi="Arial" w:cs="Arial"/>
                <w:b/>
                <w:sz w:val="24"/>
                <w:szCs w:val="24"/>
              </w:rPr>
              <w:t>:</w:t>
            </w:r>
          </w:p>
        </w:tc>
        <w:tc>
          <w:tcPr>
            <w:tcW w:w="7486" w:type="dxa"/>
            <w:gridSpan w:val="6"/>
            <w:tcBorders>
              <w:bottom w:val="nil"/>
            </w:tcBorders>
          </w:tcPr>
          <w:p w14:paraId="5C6ACC84" w14:textId="14D08C60" w:rsidR="002C2476" w:rsidRPr="0084757B" w:rsidRDefault="006230E4" w:rsidP="00686050">
            <w:pPr>
              <w:rPr>
                <w:rFonts w:ascii="Arial" w:hAnsi="Arial" w:cs="Arial"/>
                <w:sz w:val="24"/>
                <w:szCs w:val="24"/>
              </w:rPr>
            </w:pPr>
            <w:r w:rsidRPr="0084757B">
              <w:rPr>
                <w:rFonts w:ascii="Arial" w:hAnsi="Arial" w:cs="Arial"/>
                <w:sz w:val="24"/>
                <w:szCs w:val="24"/>
              </w:rPr>
              <w:t>Patient’s Own Medications policy, Medication Administration policy</w:t>
            </w:r>
            <w:r w:rsidR="009362E4">
              <w:rPr>
                <w:rFonts w:ascii="Arial" w:hAnsi="Arial" w:cs="Arial"/>
                <w:sz w:val="24"/>
                <w:szCs w:val="24"/>
              </w:rPr>
              <w:t>, Smoke Free Workplace policy</w:t>
            </w:r>
            <w:r w:rsidR="00166445">
              <w:rPr>
                <w:rFonts w:ascii="Arial" w:hAnsi="Arial" w:cs="Arial"/>
                <w:sz w:val="24"/>
                <w:szCs w:val="24"/>
              </w:rPr>
              <w:t>, Medical Cannabis, Formulary System</w:t>
            </w:r>
          </w:p>
        </w:tc>
      </w:tr>
      <w:tr w:rsidR="002C2476" w:rsidRPr="0084757B" w14:paraId="4835DEBA" w14:textId="77777777" w:rsidTr="006667C8">
        <w:trPr>
          <w:trHeight w:val="415"/>
        </w:trPr>
        <w:tc>
          <w:tcPr>
            <w:tcW w:w="10296" w:type="dxa"/>
            <w:gridSpan w:val="10"/>
            <w:tcBorders>
              <w:top w:val="nil"/>
            </w:tcBorders>
            <w:vAlign w:val="center"/>
          </w:tcPr>
          <w:p w14:paraId="6E081C62" w14:textId="77777777" w:rsidR="002C2476" w:rsidRPr="0084757B" w:rsidRDefault="002C2476" w:rsidP="006667C8">
            <w:pPr>
              <w:rPr>
                <w:rFonts w:ascii="Arial" w:hAnsi="Arial" w:cs="Arial"/>
                <w:sz w:val="24"/>
                <w:szCs w:val="24"/>
              </w:rPr>
            </w:pPr>
          </w:p>
        </w:tc>
      </w:tr>
      <w:bookmarkStart w:id="9" w:name="Key_Words"/>
      <w:tr w:rsidR="002C2476" w:rsidRPr="0084757B" w14:paraId="02EA8251" w14:textId="77777777" w:rsidTr="00F204DB">
        <w:trPr>
          <w:trHeight w:val="263"/>
        </w:trPr>
        <w:tc>
          <w:tcPr>
            <w:tcW w:w="1590" w:type="dxa"/>
            <w:shd w:val="clear" w:color="auto" w:fill="F2F2F2" w:themeFill="background1" w:themeFillShade="F2"/>
          </w:tcPr>
          <w:p w14:paraId="55AE5A9D" w14:textId="77777777" w:rsidR="002C2476" w:rsidRPr="0084757B" w:rsidRDefault="008F6BE3" w:rsidP="00686050">
            <w:pPr>
              <w:rPr>
                <w:rFonts w:ascii="Arial" w:hAnsi="Arial" w:cs="Arial"/>
                <w:sz w:val="24"/>
                <w:szCs w:val="24"/>
              </w:rPr>
            </w:pPr>
            <w:r w:rsidRPr="0084757B">
              <w:rPr>
                <w:rFonts w:ascii="Arial" w:hAnsi="Arial" w:cs="Arial"/>
                <w:b/>
                <w:sz w:val="24"/>
                <w:szCs w:val="24"/>
              </w:rPr>
              <w:fldChar w:fldCharType="begin"/>
            </w:r>
            <w:r w:rsidRPr="0084757B">
              <w:rPr>
                <w:rFonts w:ascii="Arial" w:hAnsi="Arial" w:cs="Arial"/>
                <w:b/>
                <w:sz w:val="24"/>
                <w:szCs w:val="24"/>
              </w:rPr>
              <w:instrText xml:space="preserve"> HYPERLINK "http://mhs12spapp01:9090/sites/datacenter/Pages/Policy-and-Procedures.aspx" \o "Single words or phrases, separated by commas, that can be used when searching for this policy" </w:instrText>
            </w:r>
            <w:r w:rsidRPr="0084757B">
              <w:rPr>
                <w:rFonts w:ascii="Arial" w:hAnsi="Arial" w:cs="Arial"/>
                <w:b/>
                <w:sz w:val="24"/>
                <w:szCs w:val="24"/>
              </w:rPr>
              <w:fldChar w:fldCharType="separate"/>
            </w:r>
            <w:r w:rsidR="002C2476" w:rsidRPr="0084757B">
              <w:rPr>
                <w:rStyle w:val="Hyperlink"/>
                <w:rFonts w:ascii="Arial" w:hAnsi="Arial" w:cs="Arial"/>
                <w:b/>
                <w:sz w:val="24"/>
                <w:szCs w:val="24"/>
              </w:rPr>
              <w:t>Key Words</w:t>
            </w:r>
            <w:bookmarkEnd w:id="9"/>
            <w:r w:rsidRPr="0084757B">
              <w:rPr>
                <w:rFonts w:ascii="Arial" w:hAnsi="Arial" w:cs="Arial"/>
                <w:b/>
                <w:sz w:val="24"/>
                <w:szCs w:val="24"/>
              </w:rPr>
              <w:fldChar w:fldCharType="end"/>
            </w:r>
            <w:r w:rsidR="002C2476" w:rsidRPr="0084757B">
              <w:rPr>
                <w:rFonts w:ascii="Arial" w:hAnsi="Arial" w:cs="Arial"/>
                <w:b/>
                <w:sz w:val="24"/>
                <w:szCs w:val="24"/>
              </w:rPr>
              <w:t>:</w:t>
            </w:r>
          </w:p>
        </w:tc>
        <w:tc>
          <w:tcPr>
            <w:tcW w:w="8706" w:type="dxa"/>
            <w:gridSpan w:val="9"/>
            <w:tcBorders>
              <w:bottom w:val="nil"/>
            </w:tcBorders>
          </w:tcPr>
          <w:p w14:paraId="1CD71918" w14:textId="2A316D39" w:rsidR="002C2476" w:rsidRPr="0084757B" w:rsidRDefault="006230E4" w:rsidP="0038076E">
            <w:pPr>
              <w:rPr>
                <w:rFonts w:ascii="Arial" w:hAnsi="Arial" w:cs="Arial"/>
                <w:sz w:val="24"/>
                <w:szCs w:val="24"/>
              </w:rPr>
            </w:pPr>
            <w:r w:rsidRPr="0084757B">
              <w:rPr>
                <w:rFonts w:ascii="Arial" w:hAnsi="Arial" w:cs="Arial"/>
                <w:sz w:val="24"/>
                <w:szCs w:val="24"/>
              </w:rPr>
              <w:t>Self-administration, patient’s own</w:t>
            </w:r>
            <w:r w:rsidR="001748CF">
              <w:rPr>
                <w:rFonts w:ascii="Arial" w:hAnsi="Arial" w:cs="Arial"/>
                <w:sz w:val="24"/>
                <w:szCs w:val="24"/>
              </w:rPr>
              <w:t xml:space="preserve"> medications, </w:t>
            </w:r>
            <w:r w:rsidR="0060745E" w:rsidRPr="0084757B">
              <w:rPr>
                <w:rFonts w:ascii="Arial" w:hAnsi="Arial" w:cs="Arial"/>
                <w:sz w:val="24"/>
                <w:szCs w:val="24"/>
              </w:rPr>
              <w:t>complementary medicine</w:t>
            </w:r>
          </w:p>
        </w:tc>
      </w:tr>
      <w:tr w:rsidR="002C2476" w:rsidRPr="0084757B" w14:paraId="0D7D9ACF" w14:textId="77777777" w:rsidTr="006667C8">
        <w:trPr>
          <w:trHeight w:val="415"/>
        </w:trPr>
        <w:tc>
          <w:tcPr>
            <w:tcW w:w="10296" w:type="dxa"/>
            <w:gridSpan w:val="10"/>
            <w:tcBorders>
              <w:top w:val="nil"/>
              <w:bottom w:val="single" w:sz="4" w:space="0" w:color="auto"/>
            </w:tcBorders>
            <w:vAlign w:val="center"/>
          </w:tcPr>
          <w:p w14:paraId="799613AC" w14:textId="77777777" w:rsidR="002C2476" w:rsidRPr="0084757B" w:rsidRDefault="002C2476" w:rsidP="006667C8">
            <w:pPr>
              <w:rPr>
                <w:rFonts w:ascii="Arial" w:hAnsi="Arial" w:cs="Arial"/>
                <w:sz w:val="24"/>
                <w:szCs w:val="24"/>
              </w:rPr>
            </w:pPr>
          </w:p>
        </w:tc>
      </w:tr>
      <w:bookmarkStart w:id="10" w:name="Owner"/>
      <w:bookmarkStart w:id="11" w:name="Policy"/>
      <w:tr w:rsidR="008D50DF" w:rsidRPr="0084757B" w14:paraId="3936EFE5" w14:textId="77777777" w:rsidTr="00F204DB">
        <w:trPr>
          <w:trHeight w:val="629"/>
        </w:trPr>
        <w:tc>
          <w:tcPr>
            <w:tcW w:w="1727" w:type="dxa"/>
            <w:gridSpan w:val="2"/>
            <w:tcBorders>
              <w:top w:val="single" w:sz="4" w:space="0" w:color="auto"/>
            </w:tcBorders>
            <w:shd w:val="clear" w:color="auto" w:fill="F2F2F2" w:themeFill="background1" w:themeFillShade="F2"/>
          </w:tcPr>
          <w:p w14:paraId="26A8C234" w14:textId="77777777" w:rsidR="008D50DF" w:rsidRPr="0084757B" w:rsidRDefault="007F4966" w:rsidP="008D50DF">
            <w:pPr>
              <w:spacing w:after="60"/>
              <w:rPr>
                <w:rFonts w:ascii="Arial" w:hAnsi="Arial" w:cs="Arial"/>
                <w:b/>
                <w:sz w:val="24"/>
                <w:szCs w:val="24"/>
              </w:rPr>
            </w:pPr>
            <w:r w:rsidRPr="0084757B">
              <w:rPr>
                <w:rFonts w:ascii="Arial" w:hAnsi="Arial" w:cs="Arial"/>
                <w:b/>
                <w:sz w:val="24"/>
                <w:szCs w:val="24"/>
              </w:rPr>
              <w:fldChar w:fldCharType="begin"/>
            </w:r>
            <w:r w:rsidR="002C0E1F" w:rsidRPr="0084757B">
              <w:rPr>
                <w:rFonts w:ascii="Arial" w:hAnsi="Arial" w:cs="Arial"/>
                <w:b/>
                <w:sz w:val="24"/>
                <w:szCs w:val="24"/>
              </w:rPr>
              <w:instrText>HYPERLINK "http://mhs12spapp01:9090/sites/datacenter/Pages/Policy-and-Procedures.aspx" \o "Enter the name and title of Policy Lead responsible for creating and/or revising policy"</w:instrText>
            </w:r>
            <w:r w:rsidRPr="0084757B">
              <w:rPr>
                <w:rFonts w:ascii="Arial" w:hAnsi="Arial" w:cs="Arial"/>
                <w:b/>
                <w:sz w:val="24"/>
                <w:szCs w:val="24"/>
              </w:rPr>
              <w:fldChar w:fldCharType="separate"/>
            </w:r>
            <w:r w:rsidR="008D50DF" w:rsidRPr="0084757B">
              <w:rPr>
                <w:rStyle w:val="Hyperlink"/>
                <w:rFonts w:ascii="Arial" w:hAnsi="Arial" w:cs="Arial"/>
                <w:b/>
                <w:sz w:val="24"/>
                <w:szCs w:val="24"/>
              </w:rPr>
              <w:t>Developed by</w:t>
            </w:r>
            <w:r w:rsidRPr="0084757B">
              <w:rPr>
                <w:rFonts w:ascii="Arial" w:hAnsi="Arial" w:cs="Arial"/>
                <w:b/>
                <w:sz w:val="24"/>
                <w:szCs w:val="24"/>
              </w:rPr>
              <w:fldChar w:fldCharType="end"/>
            </w:r>
            <w:r w:rsidR="008D50DF" w:rsidRPr="0084757B">
              <w:rPr>
                <w:rFonts w:ascii="Arial" w:hAnsi="Arial" w:cs="Arial"/>
                <w:b/>
                <w:sz w:val="24"/>
                <w:szCs w:val="24"/>
              </w:rPr>
              <w:t>:</w:t>
            </w:r>
          </w:p>
          <w:p w14:paraId="332F17EA" w14:textId="67165173" w:rsidR="008D50DF" w:rsidRPr="0084757B" w:rsidRDefault="008D50DF" w:rsidP="0084757B">
            <w:pPr>
              <w:spacing w:after="60"/>
              <w:rPr>
                <w:rFonts w:ascii="Arial" w:hAnsi="Arial" w:cs="Arial"/>
                <w:i/>
                <w:sz w:val="18"/>
                <w:szCs w:val="18"/>
              </w:rPr>
            </w:pPr>
            <w:r w:rsidRPr="0084757B">
              <w:rPr>
                <w:rFonts w:ascii="Arial" w:hAnsi="Arial" w:cs="Arial"/>
                <w:i/>
                <w:sz w:val="18"/>
                <w:szCs w:val="18"/>
              </w:rPr>
              <w:t>(Title)</w:t>
            </w:r>
            <w:bookmarkEnd w:id="10"/>
          </w:p>
        </w:tc>
        <w:tc>
          <w:tcPr>
            <w:tcW w:w="3337" w:type="dxa"/>
            <w:gridSpan w:val="4"/>
            <w:tcBorders>
              <w:top w:val="single" w:sz="4" w:space="0" w:color="auto"/>
            </w:tcBorders>
            <w:vAlign w:val="center"/>
          </w:tcPr>
          <w:p w14:paraId="30B52960" w14:textId="66D38E2F" w:rsidR="007F4966" w:rsidRPr="0084757B" w:rsidRDefault="00E319A4" w:rsidP="006667C8">
            <w:pPr>
              <w:rPr>
                <w:rFonts w:ascii="Arial" w:hAnsi="Arial" w:cs="Arial"/>
                <w:b/>
                <w:sz w:val="24"/>
                <w:szCs w:val="24"/>
              </w:rPr>
            </w:pPr>
            <w:r w:rsidRPr="0084757B">
              <w:rPr>
                <w:rFonts w:ascii="Arial" w:hAnsi="Arial" w:cs="Arial"/>
                <w:b/>
                <w:sz w:val="24"/>
                <w:szCs w:val="24"/>
              </w:rPr>
              <w:t>Pharmacy Manager</w:t>
            </w:r>
          </w:p>
          <w:p w14:paraId="310118A6" w14:textId="77777777" w:rsidR="00633B40" w:rsidRPr="0084757B" w:rsidRDefault="00633B40" w:rsidP="006667C8">
            <w:pPr>
              <w:rPr>
                <w:rFonts w:ascii="Arial" w:hAnsi="Arial" w:cs="Arial"/>
                <w:b/>
                <w:sz w:val="24"/>
                <w:szCs w:val="24"/>
              </w:rPr>
            </w:pPr>
          </w:p>
        </w:tc>
        <w:tc>
          <w:tcPr>
            <w:tcW w:w="1703" w:type="dxa"/>
            <w:tcBorders>
              <w:top w:val="single" w:sz="4" w:space="0" w:color="auto"/>
            </w:tcBorders>
            <w:shd w:val="clear" w:color="auto" w:fill="F2F2F2" w:themeFill="background1" w:themeFillShade="F2"/>
          </w:tcPr>
          <w:p w14:paraId="121B6ACE" w14:textId="77777777" w:rsidR="008D50DF" w:rsidRPr="0084757B" w:rsidRDefault="00F43FB0" w:rsidP="008D50DF">
            <w:pPr>
              <w:spacing w:after="60"/>
              <w:rPr>
                <w:rFonts w:ascii="Arial" w:hAnsi="Arial" w:cs="Arial"/>
                <w:b/>
                <w:sz w:val="24"/>
                <w:szCs w:val="24"/>
              </w:rPr>
            </w:pPr>
            <w:hyperlink r:id="rId14" w:tooltip="Classified as a Director or above. They are the persons ultimately responsible for maintaining current content in the policies within their portfolio. Enter name and title." w:history="1">
              <w:r w:rsidR="008D50DF" w:rsidRPr="0084757B">
                <w:rPr>
                  <w:rStyle w:val="Hyperlink"/>
                  <w:rFonts w:ascii="Arial" w:hAnsi="Arial" w:cs="Arial"/>
                  <w:b/>
                  <w:sz w:val="24"/>
                  <w:szCs w:val="24"/>
                </w:rPr>
                <w:t>Owner</w:t>
              </w:r>
            </w:hyperlink>
            <w:r w:rsidR="008D50DF" w:rsidRPr="0084757B">
              <w:rPr>
                <w:rFonts w:ascii="Arial" w:hAnsi="Arial" w:cs="Arial"/>
                <w:b/>
                <w:sz w:val="24"/>
                <w:szCs w:val="24"/>
              </w:rPr>
              <w:t xml:space="preserve">:  </w:t>
            </w:r>
          </w:p>
          <w:p w14:paraId="40DD13CA" w14:textId="3D1B9B01" w:rsidR="008D50DF" w:rsidRPr="0084757B" w:rsidRDefault="008D50DF" w:rsidP="0084757B">
            <w:pPr>
              <w:spacing w:after="60"/>
              <w:rPr>
                <w:rFonts w:ascii="Arial" w:hAnsi="Arial" w:cs="Arial"/>
                <w:b/>
                <w:sz w:val="24"/>
                <w:szCs w:val="24"/>
              </w:rPr>
            </w:pPr>
            <w:r w:rsidRPr="0084757B">
              <w:rPr>
                <w:rFonts w:ascii="Arial" w:hAnsi="Arial" w:cs="Arial"/>
                <w:i/>
                <w:sz w:val="18"/>
                <w:szCs w:val="18"/>
              </w:rPr>
              <w:t>(Title)</w:t>
            </w:r>
          </w:p>
        </w:tc>
        <w:tc>
          <w:tcPr>
            <w:tcW w:w="3529" w:type="dxa"/>
            <w:gridSpan w:val="3"/>
            <w:tcBorders>
              <w:top w:val="single" w:sz="4" w:space="0" w:color="auto"/>
            </w:tcBorders>
            <w:vAlign w:val="center"/>
          </w:tcPr>
          <w:p w14:paraId="7C4CF3A3" w14:textId="74CAB90F" w:rsidR="008D50DF" w:rsidRPr="0084757B" w:rsidRDefault="00E319A4" w:rsidP="006667C8">
            <w:pPr>
              <w:rPr>
                <w:rFonts w:ascii="Arial" w:hAnsi="Arial" w:cs="Arial"/>
                <w:b/>
                <w:sz w:val="24"/>
                <w:szCs w:val="24"/>
              </w:rPr>
            </w:pPr>
            <w:r w:rsidRPr="0084757B">
              <w:rPr>
                <w:rFonts w:ascii="Arial" w:hAnsi="Arial" w:cs="Arial"/>
                <w:b/>
                <w:sz w:val="24"/>
                <w:szCs w:val="24"/>
              </w:rPr>
              <w:t xml:space="preserve">Operations Director, Clinical </w:t>
            </w:r>
            <w:r w:rsidR="00312A33" w:rsidRPr="0084757B">
              <w:rPr>
                <w:rFonts w:ascii="Arial" w:hAnsi="Arial" w:cs="Arial"/>
                <w:b/>
                <w:sz w:val="24"/>
                <w:szCs w:val="24"/>
              </w:rPr>
              <w:t>S</w:t>
            </w:r>
            <w:r w:rsidRPr="0084757B">
              <w:rPr>
                <w:rFonts w:ascii="Arial" w:hAnsi="Arial" w:cs="Arial"/>
                <w:b/>
                <w:sz w:val="24"/>
                <w:szCs w:val="24"/>
              </w:rPr>
              <w:t>upport Services</w:t>
            </w:r>
          </w:p>
          <w:p w14:paraId="2F2BAA74" w14:textId="77777777" w:rsidR="00633B40" w:rsidRPr="0084757B" w:rsidRDefault="00633B40" w:rsidP="006667C8">
            <w:pPr>
              <w:rPr>
                <w:rFonts w:ascii="Arial" w:hAnsi="Arial" w:cs="Arial"/>
                <w:b/>
                <w:sz w:val="24"/>
                <w:szCs w:val="24"/>
              </w:rPr>
            </w:pPr>
          </w:p>
        </w:tc>
      </w:tr>
    </w:tbl>
    <w:p w14:paraId="0B9DF02C" w14:textId="77777777" w:rsidR="00F720CE" w:rsidRPr="0084757B" w:rsidRDefault="00F720CE" w:rsidP="00ED48C0">
      <w:pPr>
        <w:spacing w:after="60" w:line="240" w:lineRule="auto"/>
        <w:rPr>
          <w:rFonts w:ascii="Arial" w:hAnsi="Arial" w:cs="Arial"/>
          <w:b/>
          <w:sz w:val="24"/>
          <w:szCs w:val="24"/>
        </w:rPr>
      </w:pPr>
    </w:p>
    <w:p w14:paraId="45138281" w14:textId="77777777" w:rsidR="00ED48C0" w:rsidRPr="0084757B" w:rsidRDefault="00F43FB0" w:rsidP="00ED48C0">
      <w:pPr>
        <w:spacing w:after="60" w:line="240" w:lineRule="auto"/>
        <w:rPr>
          <w:rFonts w:ascii="Arial" w:hAnsi="Arial" w:cs="Arial"/>
          <w:b/>
          <w:sz w:val="24"/>
          <w:szCs w:val="24"/>
        </w:rPr>
      </w:pPr>
      <w:hyperlink r:id="rId15" w:tooltip="Begin with 1 or 2 sentences describing purpose, indications and contraindications. Continue in clear, authoratative language with respect to whom policy applies and under what circumstances. Tells reader what must occur, not how. No more than 3 pages." w:history="1">
        <w:r w:rsidR="00ED48C0" w:rsidRPr="0084757B">
          <w:rPr>
            <w:rStyle w:val="Hyperlink"/>
            <w:rFonts w:ascii="Arial" w:hAnsi="Arial" w:cs="Arial"/>
            <w:b/>
            <w:sz w:val="24"/>
            <w:szCs w:val="24"/>
          </w:rPr>
          <w:t>POLICY</w:t>
        </w:r>
        <w:bookmarkEnd w:id="11"/>
      </w:hyperlink>
      <w:r w:rsidR="00ED48C0" w:rsidRPr="0084757B">
        <w:rPr>
          <w:rFonts w:ascii="Arial" w:hAnsi="Arial" w:cs="Arial"/>
          <w:b/>
          <w:sz w:val="24"/>
          <w:szCs w:val="24"/>
        </w:rPr>
        <w:t>:</w:t>
      </w:r>
    </w:p>
    <w:p w14:paraId="4CA3A920" w14:textId="35160B6B" w:rsidR="002A606B" w:rsidRPr="0084757B" w:rsidRDefault="00431056" w:rsidP="002A606B">
      <w:pPr>
        <w:spacing w:after="60" w:line="240" w:lineRule="auto"/>
        <w:rPr>
          <w:rFonts w:ascii="Arial" w:hAnsi="Arial" w:cs="Arial"/>
          <w:sz w:val="24"/>
          <w:szCs w:val="24"/>
        </w:rPr>
      </w:pPr>
      <w:r w:rsidRPr="0084757B">
        <w:rPr>
          <w:rFonts w:ascii="Arial" w:hAnsi="Arial" w:cs="Arial"/>
          <w:sz w:val="24"/>
          <w:szCs w:val="24"/>
        </w:rPr>
        <w:t xml:space="preserve">This </w:t>
      </w:r>
      <w:r w:rsidR="009231E7" w:rsidRPr="0084757B">
        <w:rPr>
          <w:rFonts w:ascii="Arial" w:hAnsi="Arial" w:cs="Arial"/>
          <w:sz w:val="24"/>
          <w:szCs w:val="24"/>
        </w:rPr>
        <w:t xml:space="preserve">policy sets </w:t>
      </w:r>
      <w:r w:rsidR="00D23936" w:rsidRPr="0084757B">
        <w:rPr>
          <w:rFonts w:ascii="Arial" w:hAnsi="Arial" w:cs="Arial"/>
          <w:sz w:val="24"/>
          <w:szCs w:val="24"/>
        </w:rPr>
        <w:t>requirements and par</w:t>
      </w:r>
      <w:r w:rsidR="00465647" w:rsidRPr="0084757B">
        <w:rPr>
          <w:rFonts w:ascii="Arial" w:hAnsi="Arial" w:cs="Arial"/>
          <w:sz w:val="24"/>
          <w:szCs w:val="24"/>
        </w:rPr>
        <w:t>a</w:t>
      </w:r>
      <w:r w:rsidR="00D23936" w:rsidRPr="0084757B">
        <w:rPr>
          <w:rFonts w:ascii="Arial" w:hAnsi="Arial" w:cs="Arial"/>
          <w:sz w:val="24"/>
          <w:szCs w:val="24"/>
        </w:rPr>
        <w:t xml:space="preserve">meters </w:t>
      </w:r>
      <w:r w:rsidR="00E96FEB">
        <w:rPr>
          <w:rFonts w:ascii="Arial" w:hAnsi="Arial" w:cs="Arial"/>
          <w:sz w:val="24"/>
          <w:szCs w:val="24"/>
        </w:rPr>
        <w:t xml:space="preserve">to allow </w:t>
      </w:r>
      <w:r w:rsidR="00311A8A" w:rsidRPr="0084757B">
        <w:rPr>
          <w:rFonts w:ascii="Arial" w:hAnsi="Arial" w:cs="Arial"/>
          <w:sz w:val="24"/>
          <w:szCs w:val="24"/>
        </w:rPr>
        <w:t xml:space="preserve">patient </w:t>
      </w:r>
      <w:r w:rsidRPr="0084757B">
        <w:rPr>
          <w:rFonts w:ascii="Arial" w:hAnsi="Arial" w:cs="Arial"/>
          <w:sz w:val="24"/>
          <w:szCs w:val="24"/>
        </w:rPr>
        <w:t>self-administ</w:t>
      </w:r>
      <w:r w:rsidR="00166445">
        <w:rPr>
          <w:rFonts w:ascii="Arial" w:hAnsi="Arial" w:cs="Arial"/>
          <w:sz w:val="24"/>
          <w:szCs w:val="24"/>
        </w:rPr>
        <w:t>ration of prescribed medications</w:t>
      </w:r>
      <w:r w:rsidR="000B6D08">
        <w:rPr>
          <w:rFonts w:ascii="Arial" w:hAnsi="Arial" w:cs="Arial"/>
          <w:sz w:val="24"/>
          <w:szCs w:val="24"/>
        </w:rPr>
        <w:t xml:space="preserve"> under specified conditions</w:t>
      </w:r>
      <w:r w:rsidR="00166445">
        <w:rPr>
          <w:rFonts w:ascii="Arial" w:hAnsi="Arial" w:cs="Arial"/>
          <w:sz w:val="24"/>
          <w:szCs w:val="24"/>
        </w:rPr>
        <w:t xml:space="preserve">.   </w:t>
      </w:r>
    </w:p>
    <w:p w14:paraId="244A9BE4" w14:textId="5F58D806" w:rsidR="00B72ACC" w:rsidRPr="0084757B" w:rsidRDefault="00B72ACC" w:rsidP="002A606B">
      <w:pPr>
        <w:spacing w:after="60" w:line="240" w:lineRule="auto"/>
        <w:rPr>
          <w:rFonts w:ascii="Arial" w:hAnsi="Arial" w:cs="Arial"/>
          <w:sz w:val="24"/>
          <w:szCs w:val="24"/>
        </w:rPr>
      </w:pPr>
    </w:p>
    <w:bookmarkStart w:id="12" w:name="Definitions"/>
    <w:p w14:paraId="684A47F6" w14:textId="77777777" w:rsidR="00DF1EC4" w:rsidRPr="0084757B" w:rsidRDefault="00A873FF" w:rsidP="00EF34C9">
      <w:pPr>
        <w:spacing w:after="60" w:line="240" w:lineRule="auto"/>
        <w:rPr>
          <w:rFonts w:ascii="Arial" w:hAnsi="Arial" w:cs="Arial"/>
          <w:b/>
          <w:sz w:val="24"/>
          <w:szCs w:val="24"/>
        </w:rPr>
      </w:pPr>
      <w:r w:rsidRPr="0084757B">
        <w:rPr>
          <w:rFonts w:ascii="Arial" w:hAnsi="Arial" w:cs="Arial"/>
          <w:b/>
          <w:sz w:val="24"/>
          <w:szCs w:val="24"/>
        </w:rPr>
        <w:fldChar w:fldCharType="begin"/>
      </w:r>
      <w:r w:rsidR="0014704F" w:rsidRPr="0084757B">
        <w:rPr>
          <w:rFonts w:ascii="Arial" w:hAnsi="Arial" w:cs="Arial"/>
          <w:b/>
          <w:sz w:val="24"/>
          <w:szCs w:val="24"/>
        </w:rPr>
        <w:instrText>HYPERLINK "http://mhs12spapp01:9090/sites/datacenter/Pages/Policy-and-Procedures.aspx" \o "Define terms that may not be easily understood (e.g. by new staff) or may have an unclear or ambiguous meaning.Do not include acronyms here. Acronyms may be included in the policy providing they are written out in full with abbreviation in brackets. "</w:instrText>
      </w:r>
      <w:r w:rsidRPr="0084757B">
        <w:rPr>
          <w:rFonts w:ascii="Arial" w:hAnsi="Arial" w:cs="Arial"/>
          <w:b/>
          <w:sz w:val="24"/>
          <w:szCs w:val="24"/>
        </w:rPr>
        <w:fldChar w:fldCharType="separate"/>
      </w:r>
      <w:r w:rsidR="00DF1EC4" w:rsidRPr="0084757B">
        <w:rPr>
          <w:rStyle w:val="Hyperlink"/>
          <w:rFonts w:ascii="Arial" w:hAnsi="Arial" w:cs="Arial"/>
          <w:b/>
          <w:sz w:val="24"/>
          <w:szCs w:val="24"/>
        </w:rPr>
        <w:t>DEFINITION</w:t>
      </w:r>
      <w:bookmarkEnd w:id="12"/>
      <w:r w:rsidRPr="0084757B">
        <w:rPr>
          <w:rFonts w:ascii="Arial" w:hAnsi="Arial" w:cs="Arial"/>
          <w:b/>
          <w:sz w:val="24"/>
          <w:szCs w:val="24"/>
        </w:rPr>
        <w:fldChar w:fldCharType="end"/>
      </w:r>
      <w:r w:rsidR="00DF1EC4" w:rsidRPr="0084757B">
        <w:rPr>
          <w:rFonts w:ascii="Arial" w:hAnsi="Arial" w:cs="Arial"/>
          <w:b/>
          <w:sz w:val="24"/>
          <w:szCs w:val="24"/>
        </w:rPr>
        <w:t>(S):</w:t>
      </w:r>
    </w:p>
    <w:p w14:paraId="14D64A56" w14:textId="77777777" w:rsidR="00860C3E" w:rsidRPr="0084757B" w:rsidRDefault="00860C3E" w:rsidP="00860C3E">
      <w:pPr>
        <w:spacing w:after="60" w:line="240" w:lineRule="auto"/>
        <w:rPr>
          <w:rFonts w:ascii="Arial" w:hAnsi="Arial" w:cs="Arial"/>
          <w:b/>
          <w:sz w:val="24"/>
          <w:szCs w:val="24"/>
          <w:lang w:val="en-CA"/>
        </w:rPr>
      </w:pPr>
    </w:p>
    <w:p w14:paraId="691C472F" w14:textId="77777777" w:rsidR="00972F12" w:rsidRPr="00651904" w:rsidRDefault="00972F12" w:rsidP="00972F12">
      <w:pPr>
        <w:spacing w:after="60" w:line="240" w:lineRule="auto"/>
        <w:ind w:left="284" w:hanging="284"/>
        <w:rPr>
          <w:rFonts w:ascii="Arial" w:hAnsi="Arial" w:cs="Arial"/>
          <w:sz w:val="24"/>
          <w:szCs w:val="24"/>
        </w:rPr>
      </w:pPr>
      <w:r w:rsidRPr="00651904">
        <w:rPr>
          <w:rFonts w:ascii="Arial" w:hAnsi="Arial" w:cs="Arial"/>
          <w:b/>
          <w:sz w:val="24"/>
          <w:szCs w:val="24"/>
        </w:rPr>
        <w:t xml:space="preserve">Capacity: </w:t>
      </w:r>
      <w:r w:rsidRPr="00651904">
        <w:rPr>
          <w:rFonts w:ascii="Arial" w:hAnsi="Arial" w:cs="Arial"/>
          <w:sz w:val="24"/>
          <w:szCs w:val="24"/>
        </w:rPr>
        <w:t>A patient’s mental ability to make a particular health-related decision. A person is capable of making a particular decision if the individual is both:</w:t>
      </w:r>
    </w:p>
    <w:p w14:paraId="124382E8" w14:textId="77777777" w:rsidR="000B6D08" w:rsidRDefault="00972F12" w:rsidP="000B6D08">
      <w:pPr>
        <w:pStyle w:val="ListParagraph"/>
        <w:numPr>
          <w:ilvl w:val="0"/>
          <w:numId w:val="27"/>
        </w:numPr>
        <w:spacing w:after="60" w:line="240" w:lineRule="auto"/>
        <w:rPr>
          <w:rFonts w:ascii="Arial" w:hAnsi="Arial" w:cs="Arial"/>
          <w:sz w:val="24"/>
          <w:szCs w:val="24"/>
        </w:rPr>
      </w:pPr>
      <w:r w:rsidRPr="00651904">
        <w:rPr>
          <w:rFonts w:ascii="Arial" w:hAnsi="Arial" w:cs="Arial"/>
          <w:sz w:val="24"/>
          <w:szCs w:val="24"/>
        </w:rPr>
        <w:t xml:space="preserve">able to understand the information that is relevant to making that decision; and </w:t>
      </w:r>
    </w:p>
    <w:p w14:paraId="2CE8DC7A" w14:textId="4301B940" w:rsidR="001748CF" w:rsidRPr="000B6D08" w:rsidRDefault="00972F12" w:rsidP="000B6D08">
      <w:pPr>
        <w:pStyle w:val="ListParagraph"/>
        <w:numPr>
          <w:ilvl w:val="0"/>
          <w:numId w:val="27"/>
        </w:numPr>
        <w:spacing w:after="60" w:line="240" w:lineRule="auto"/>
        <w:rPr>
          <w:rFonts w:ascii="Arial" w:hAnsi="Arial" w:cs="Arial"/>
          <w:sz w:val="24"/>
          <w:szCs w:val="24"/>
        </w:rPr>
      </w:pPr>
      <w:r w:rsidRPr="000B6D08">
        <w:rPr>
          <w:rFonts w:ascii="Arial" w:hAnsi="Arial" w:cs="Arial"/>
          <w:sz w:val="24"/>
          <w:szCs w:val="24"/>
        </w:rPr>
        <w:t>able to appreciate the reasonably foreseeable consequences of that decision or lack of decision.</w:t>
      </w:r>
    </w:p>
    <w:p w14:paraId="0BC03E22" w14:textId="77777777" w:rsidR="001748CF" w:rsidRDefault="001748CF" w:rsidP="00860C3E">
      <w:pPr>
        <w:spacing w:after="60" w:line="240" w:lineRule="auto"/>
        <w:rPr>
          <w:rFonts w:ascii="Arial" w:hAnsi="Arial" w:cs="Arial"/>
          <w:b/>
          <w:sz w:val="24"/>
          <w:szCs w:val="24"/>
          <w:lang w:val="en-CA"/>
        </w:rPr>
      </w:pPr>
    </w:p>
    <w:p w14:paraId="47FDE2DF" w14:textId="53E4CE03" w:rsidR="00B72ACC" w:rsidRPr="0084757B" w:rsidRDefault="00B72ACC" w:rsidP="00860C3E">
      <w:pPr>
        <w:spacing w:after="60" w:line="240" w:lineRule="auto"/>
        <w:rPr>
          <w:rFonts w:ascii="Arial" w:hAnsi="Arial" w:cs="Arial"/>
          <w:sz w:val="24"/>
          <w:szCs w:val="24"/>
          <w:lang w:val="en-CA"/>
        </w:rPr>
      </w:pPr>
      <w:r w:rsidRPr="0084757B">
        <w:rPr>
          <w:rFonts w:ascii="Arial" w:hAnsi="Arial" w:cs="Arial"/>
          <w:b/>
          <w:sz w:val="24"/>
          <w:szCs w:val="24"/>
          <w:lang w:val="en-CA"/>
        </w:rPr>
        <w:t xml:space="preserve">Complementary alternative </w:t>
      </w:r>
      <w:r w:rsidR="00724C9A" w:rsidRPr="0084757B">
        <w:rPr>
          <w:rFonts w:ascii="Arial" w:hAnsi="Arial" w:cs="Arial"/>
          <w:b/>
          <w:sz w:val="24"/>
          <w:szCs w:val="24"/>
          <w:lang w:val="en-CA"/>
        </w:rPr>
        <w:t>therapeutics:</w:t>
      </w:r>
      <w:r w:rsidR="00B51889" w:rsidRPr="0084757B">
        <w:rPr>
          <w:rFonts w:ascii="Arial" w:hAnsi="Arial" w:cs="Arial"/>
        </w:rPr>
        <w:t xml:space="preserve"> </w:t>
      </w:r>
      <w:r w:rsidR="00E319A4" w:rsidRPr="0084757B">
        <w:rPr>
          <w:rFonts w:ascii="Arial" w:hAnsi="Arial" w:cs="Arial"/>
          <w:sz w:val="24"/>
          <w:szCs w:val="24"/>
          <w:lang w:val="en-CA"/>
        </w:rPr>
        <w:t>includes wellness therapies that are typically not part of conventional Western medicine. These therapies can be used along with or in place of conventional medicine. They</w:t>
      </w:r>
      <w:r w:rsidR="00953DAA" w:rsidRPr="0084757B">
        <w:rPr>
          <w:rFonts w:ascii="Arial" w:hAnsi="Arial" w:cs="Arial"/>
          <w:sz w:val="24"/>
          <w:szCs w:val="24"/>
          <w:lang w:val="en-CA"/>
        </w:rPr>
        <w:t xml:space="preserve"> are</w:t>
      </w:r>
      <w:r w:rsidR="00C65FCB" w:rsidRPr="0084757B">
        <w:rPr>
          <w:rFonts w:ascii="Arial" w:hAnsi="Arial" w:cs="Arial"/>
          <w:sz w:val="24"/>
          <w:szCs w:val="24"/>
          <w:lang w:val="en-CA"/>
        </w:rPr>
        <w:t xml:space="preserve"> not assigned a Drug Identification Number or Natural Product Number by Health Canada. </w:t>
      </w:r>
    </w:p>
    <w:p w14:paraId="43B72577" w14:textId="77777777" w:rsidR="00B51889" w:rsidRPr="0084757B" w:rsidRDefault="00B51889" w:rsidP="006230E4">
      <w:pPr>
        <w:pStyle w:val="ListParagraph"/>
        <w:spacing w:after="60" w:line="240" w:lineRule="auto"/>
        <w:ind w:left="360"/>
        <w:rPr>
          <w:rFonts w:ascii="Arial" w:hAnsi="Arial" w:cs="Arial"/>
          <w:sz w:val="24"/>
          <w:szCs w:val="24"/>
          <w:lang w:val="en-CA"/>
        </w:rPr>
      </w:pPr>
    </w:p>
    <w:p w14:paraId="428FE4B4" w14:textId="17E93D93" w:rsidR="006230E4" w:rsidRPr="0084757B" w:rsidRDefault="006230E4" w:rsidP="00860C3E">
      <w:pPr>
        <w:spacing w:after="60" w:line="240" w:lineRule="auto"/>
        <w:rPr>
          <w:rFonts w:ascii="Arial" w:hAnsi="Arial" w:cs="Arial"/>
          <w:sz w:val="24"/>
          <w:szCs w:val="24"/>
          <w:lang w:val="en-CA"/>
        </w:rPr>
      </w:pPr>
      <w:bookmarkStart w:id="13" w:name="_Hlk532470743"/>
      <w:r w:rsidRPr="0084757B">
        <w:rPr>
          <w:rFonts w:ascii="Arial" w:hAnsi="Arial" w:cs="Arial"/>
          <w:b/>
          <w:sz w:val="24"/>
          <w:szCs w:val="24"/>
          <w:lang w:val="en-CA"/>
        </w:rPr>
        <w:lastRenderedPageBreak/>
        <w:t>Self-administration</w:t>
      </w:r>
      <w:r w:rsidRPr="0084757B">
        <w:rPr>
          <w:rFonts w:ascii="Arial" w:hAnsi="Arial" w:cs="Arial"/>
          <w:sz w:val="24"/>
          <w:szCs w:val="24"/>
          <w:lang w:val="en-CA"/>
        </w:rPr>
        <w:t xml:space="preserve">:   </w:t>
      </w:r>
      <w:r w:rsidR="0038076E">
        <w:rPr>
          <w:rFonts w:ascii="Arial" w:hAnsi="Arial" w:cs="Arial"/>
          <w:sz w:val="24"/>
          <w:szCs w:val="24"/>
          <w:lang w:val="en-CA"/>
        </w:rPr>
        <w:t xml:space="preserve">the process of </w:t>
      </w:r>
      <w:r w:rsidRPr="0084757B">
        <w:rPr>
          <w:rFonts w:ascii="Arial" w:hAnsi="Arial" w:cs="Arial"/>
          <w:sz w:val="24"/>
          <w:szCs w:val="24"/>
          <w:lang w:val="en-CA"/>
        </w:rPr>
        <w:t xml:space="preserve">an inpatient </w:t>
      </w:r>
      <w:r w:rsidR="00166445">
        <w:rPr>
          <w:rFonts w:ascii="Arial" w:hAnsi="Arial" w:cs="Arial"/>
          <w:sz w:val="24"/>
          <w:szCs w:val="24"/>
          <w:lang w:val="en-CA"/>
        </w:rPr>
        <w:t>or substitute decision maker</w:t>
      </w:r>
      <w:r w:rsidR="00CC1C9E">
        <w:rPr>
          <w:rFonts w:ascii="Arial" w:hAnsi="Arial" w:cs="Arial"/>
          <w:sz w:val="24"/>
          <w:szCs w:val="24"/>
          <w:lang w:val="en-CA"/>
        </w:rPr>
        <w:t xml:space="preserve"> (SDM)</w:t>
      </w:r>
      <w:r w:rsidR="00166445">
        <w:rPr>
          <w:rFonts w:ascii="Arial" w:hAnsi="Arial" w:cs="Arial"/>
          <w:sz w:val="24"/>
          <w:szCs w:val="24"/>
          <w:lang w:val="en-CA"/>
        </w:rPr>
        <w:t xml:space="preserve"> </w:t>
      </w:r>
      <w:r w:rsidRPr="0084757B">
        <w:rPr>
          <w:rFonts w:ascii="Arial" w:hAnsi="Arial" w:cs="Arial"/>
          <w:sz w:val="24"/>
          <w:szCs w:val="24"/>
          <w:lang w:val="en-CA"/>
        </w:rPr>
        <w:t>administer</w:t>
      </w:r>
      <w:r w:rsidR="0038076E">
        <w:rPr>
          <w:rFonts w:ascii="Arial" w:hAnsi="Arial" w:cs="Arial"/>
          <w:sz w:val="24"/>
          <w:szCs w:val="24"/>
          <w:lang w:val="en-CA"/>
        </w:rPr>
        <w:t>ing</w:t>
      </w:r>
      <w:r w:rsidRPr="0084757B">
        <w:rPr>
          <w:rFonts w:ascii="Arial" w:hAnsi="Arial" w:cs="Arial"/>
          <w:sz w:val="24"/>
          <w:szCs w:val="24"/>
          <w:lang w:val="en-CA"/>
        </w:rPr>
        <w:t xml:space="preserve"> </w:t>
      </w:r>
      <w:r w:rsidR="0038076E" w:rsidRPr="0084757B">
        <w:rPr>
          <w:rFonts w:ascii="Arial" w:hAnsi="Arial" w:cs="Arial"/>
          <w:sz w:val="24"/>
          <w:szCs w:val="24"/>
          <w:lang w:val="en-CA"/>
        </w:rPr>
        <w:t xml:space="preserve">Medications or complementary alternative therapeutics </w:t>
      </w:r>
      <w:r w:rsidRPr="0084757B">
        <w:rPr>
          <w:rFonts w:ascii="Arial" w:hAnsi="Arial" w:cs="Arial"/>
          <w:sz w:val="24"/>
          <w:szCs w:val="24"/>
          <w:lang w:val="en-CA"/>
        </w:rPr>
        <w:t xml:space="preserve">to </w:t>
      </w:r>
      <w:r w:rsidR="009409AC" w:rsidRPr="0084757B">
        <w:rPr>
          <w:rFonts w:ascii="Arial" w:hAnsi="Arial" w:cs="Arial"/>
          <w:sz w:val="24"/>
          <w:szCs w:val="24"/>
          <w:lang w:val="en-CA"/>
        </w:rPr>
        <w:t>self</w:t>
      </w:r>
      <w:r w:rsidRPr="0084757B">
        <w:rPr>
          <w:rFonts w:ascii="Arial" w:hAnsi="Arial" w:cs="Arial"/>
          <w:sz w:val="24"/>
          <w:szCs w:val="24"/>
          <w:lang w:val="en-CA"/>
        </w:rPr>
        <w:t xml:space="preserve"> while in hospital.</w:t>
      </w:r>
    </w:p>
    <w:bookmarkStart w:id="14" w:name="Procedure"/>
    <w:bookmarkEnd w:id="13"/>
    <w:p w14:paraId="1CF6854A" w14:textId="77777777" w:rsidR="00DF1EC4" w:rsidRPr="0084757B" w:rsidRDefault="00A873FF" w:rsidP="00EF34C9">
      <w:pPr>
        <w:spacing w:after="60" w:line="240" w:lineRule="auto"/>
        <w:rPr>
          <w:rFonts w:ascii="Arial" w:hAnsi="Arial" w:cs="Arial"/>
          <w:b/>
          <w:sz w:val="24"/>
          <w:szCs w:val="24"/>
        </w:rPr>
      </w:pPr>
      <w:r w:rsidRPr="0084757B">
        <w:rPr>
          <w:rFonts w:ascii="Arial" w:hAnsi="Arial" w:cs="Arial"/>
          <w:b/>
          <w:sz w:val="24"/>
          <w:szCs w:val="24"/>
        </w:rPr>
        <w:fldChar w:fldCharType="begin"/>
      </w:r>
      <w:r w:rsidR="0014704F" w:rsidRPr="0084757B">
        <w:rPr>
          <w:rFonts w:ascii="Arial" w:hAnsi="Arial" w:cs="Arial"/>
          <w:b/>
          <w:sz w:val="24"/>
          <w:szCs w:val="24"/>
        </w:rPr>
        <w:instrText>HYPERLINK "http://mhs12spapp01:9090/sites/datacenter/Pages/Policy-and-Procedures.aspx" \o "Clearly details what actions need to be taken to achieve the policy. When action order is important, procedures should be numbered. Equipment should not be listed but included in the procedure. "</w:instrText>
      </w:r>
      <w:r w:rsidRPr="0084757B">
        <w:rPr>
          <w:rFonts w:ascii="Arial" w:hAnsi="Arial" w:cs="Arial"/>
          <w:b/>
          <w:sz w:val="24"/>
          <w:szCs w:val="24"/>
        </w:rPr>
        <w:fldChar w:fldCharType="separate"/>
      </w:r>
      <w:r w:rsidR="00DF1EC4" w:rsidRPr="0084757B">
        <w:rPr>
          <w:rStyle w:val="Hyperlink"/>
          <w:rFonts w:ascii="Arial" w:hAnsi="Arial" w:cs="Arial"/>
          <w:b/>
          <w:sz w:val="24"/>
          <w:szCs w:val="24"/>
        </w:rPr>
        <w:t>PROCEDURE</w:t>
      </w:r>
      <w:bookmarkEnd w:id="14"/>
      <w:r w:rsidRPr="0084757B">
        <w:rPr>
          <w:rFonts w:ascii="Arial" w:hAnsi="Arial" w:cs="Arial"/>
          <w:b/>
          <w:sz w:val="24"/>
          <w:szCs w:val="24"/>
        </w:rPr>
        <w:fldChar w:fldCharType="end"/>
      </w:r>
      <w:r w:rsidR="00DF1EC4" w:rsidRPr="0084757B">
        <w:rPr>
          <w:rFonts w:ascii="Arial" w:hAnsi="Arial" w:cs="Arial"/>
          <w:b/>
          <w:sz w:val="24"/>
          <w:szCs w:val="24"/>
        </w:rPr>
        <w:t>:</w:t>
      </w:r>
    </w:p>
    <w:p w14:paraId="3117FB17" w14:textId="169E15DC" w:rsidR="00E9327B" w:rsidRPr="00C20B8B" w:rsidRDefault="00E9327B" w:rsidP="00C20B8B">
      <w:pPr>
        <w:rPr>
          <w:rFonts w:ascii="Arial" w:hAnsi="Arial" w:cs="Arial"/>
          <w:b/>
          <w:sz w:val="24"/>
          <w:szCs w:val="24"/>
          <w:u w:val="single"/>
        </w:rPr>
      </w:pPr>
      <w:r w:rsidRPr="00C20B8B">
        <w:rPr>
          <w:rFonts w:ascii="Arial" w:hAnsi="Arial" w:cs="Arial"/>
          <w:b/>
          <w:sz w:val="24"/>
          <w:szCs w:val="24"/>
          <w:u w:val="single"/>
        </w:rPr>
        <w:t>Prescribing</w:t>
      </w:r>
    </w:p>
    <w:p w14:paraId="1FE9199F" w14:textId="05F7317F" w:rsidR="00A568E5" w:rsidRPr="00A568E5" w:rsidRDefault="00592649" w:rsidP="00411B07">
      <w:pPr>
        <w:pStyle w:val="ListParagraph"/>
        <w:numPr>
          <w:ilvl w:val="0"/>
          <w:numId w:val="3"/>
        </w:numPr>
        <w:spacing w:after="60" w:line="240" w:lineRule="auto"/>
        <w:rPr>
          <w:sz w:val="16"/>
          <w:szCs w:val="16"/>
        </w:rPr>
      </w:pPr>
      <w:r w:rsidRPr="00A568E5">
        <w:rPr>
          <w:rFonts w:ascii="Arial" w:hAnsi="Arial" w:cs="Arial"/>
          <w:sz w:val="24"/>
          <w:szCs w:val="24"/>
        </w:rPr>
        <w:t xml:space="preserve">The most responsible </w:t>
      </w:r>
      <w:r w:rsidR="00D20B62">
        <w:rPr>
          <w:rFonts w:ascii="Arial" w:hAnsi="Arial" w:cs="Arial"/>
          <w:sz w:val="24"/>
          <w:szCs w:val="24"/>
        </w:rPr>
        <w:t xml:space="preserve">provider </w:t>
      </w:r>
      <w:r w:rsidRPr="00A568E5">
        <w:rPr>
          <w:rFonts w:ascii="Arial" w:hAnsi="Arial" w:cs="Arial"/>
          <w:sz w:val="24"/>
          <w:szCs w:val="24"/>
        </w:rPr>
        <w:t>(MRP) must approv</w:t>
      </w:r>
      <w:r w:rsidR="00950197" w:rsidRPr="00A568E5">
        <w:rPr>
          <w:rFonts w:ascii="Arial" w:hAnsi="Arial" w:cs="Arial"/>
          <w:sz w:val="24"/>
          <w:szCs w:val="24"/>
        </w:rPr>
        <w:t xml:space="preserve">e </w:t>
      </w:r>
      <w:r w:rsidRPr="00A568E5">
        <w:rPr>
          <w:rFonts w:ascii="Arial" w:hAnsi="Arial" w:cs="Arial"/>
          <w:sz w:val="24"/>
          <w:szCs w:val="24"/>
        </w:rPr>
        <w:t xml:space="preserve">self-administration of any medication or </w:t>
      </w:r>
      <w:r w:rsidR="00966362" w:rsidRPr="00A568E5">
        <w:rPr>
          <w:rFonts w:ascii="Arial" w:hAnsi="Arial" w:cs="Arial"/>
          <w:sz w:val="24"/>
          <w:szCs w:val="24"/>
          <w:lang w:val="en-CA"/>
        </w:rPr>
        <w:t>complementary alternative therapeutics</w:t>
      </w:r>
      <w:r w:rsidR="00A926DB" w:rsidRPr="00A568E5">
        <w:rPr>
          <w:rFonts w:ascii="Arial" w:hAnsi="Arial" w:cs="Arial"/>
          <w:sz w:val="24"/>
          <w:szCs w:val="24"/>
          <w:lang w:val="en-CA"/>
        </w:rPr>
        <w:t xml:space="preserve"> </w:t>
      </w:r>
      <w:r w:rsidRPr="00A568E5">
        <w:rPr>
          <w:rFonts w:ascii="Arial" w:hAnsi="Arial" w:cs="Arial"/>
          <w:sz w:val="24"/>
          <w:szCs w:val="24"/>
        </w:rPr>
        <w:t xml:space="preserve">by a patient or </w:t>
      </w:r>
      <w:r w:rsidR="00E96FEB" w:rsidRPr="00A568E5">
        <w:rPr>
          <w:rFonts w:ascii="Arial" w:hAnsi="Arial" w:cs="Arial"/>
          <w:sz w:val="24"/>
          <w:szCs w:val="24"/>
        </w:rPr>
        <w:t>substitute decision maker</w:t>
      </w:r>
      <w:r w:rsidRPr="00A568E5">
        <w:rPr>
          <w:rFonts w:ascii="Arial" w:hAnsi="Arial" w:cs="Arial"/>
          <w:sz w:val="24"/>
          <w:szCs w:val="24"/>
        </w:rPr>
        <w:t>, during hospital admission.</w:t>
      </w:r>
      <w:r w:rsidR="00953DAA" w:rsidRPr="00A568E5">
        <w:rPr>
          <w:rFonts w:ascii="Arial" w:hAnsi="Arial" w:cs="Arial"/>
          <w:sz w:val="24"/>
          <w:szCs w:val="24"/>
        </w:rPr>
        <w:t xml:space="preserve"> </w:t>
      </w:r>
    </w:p>
    <w:p w14:paraId="310AAC12" w14:textId="77777777" w:rsidR="00166445" w:rsidRPr="00166445" w:rsidRDefault="00166445" w:rsidP="00166445">
      <w:pPr>
        <w:pStyle w:val="ListParagraph"/>
        <w:spacing w:after="60" w:line="240" w:lineRule="auto"/>
        <w:rPr>
          <w:sz w:val="16"/>
          <w:szCs w:val="16"/>
        </w:rPr>
      </w:pPr>
    </w:p>
    <w:p w14:paraId="5AB54134" w14:textId="7F2AEDCD" w:rsidR="00950197" w:rsidRDefault="00E96FEB" w:rsidP="00411B07">
      <w:pPr>
        <w:pStyle w:val="ListParagraph"/>
        <w:numPr>
          <w:ilvl w:val="0"/>
          <w:numId w:val="3"/>
        </w:numPr>
        <w:spacing w:after="60" w:line="240" w:lineRule="auto"/>
        <w:rPr>
          <w:rStyle w:val="CommentReference"/>
        </w:rPr>
      </w:pPr>
      <w:r w:rsidRPr="00A568E5">
        <w:rPr>
          <w:rFonts w:ascii="Arial" w:hAnsi="Arial" w:cs="Arial"/>
          <w:sz w:val="24"/>
          <w:szCs w:val="24"/>
        </w:rPr>
        <w:t>If possible, self-administration should be given primary con</w:t>
      </w:r>
      <w:r w:rsidR="000B6D08">
        <w:rPr>
          <w:rFonts w:ascii="Arial" w:hAnsi="Arial" w:cs="Arial"/>
          <w:sz w:val="24"/>
          <w:szCs w:val="24"/>
        </w:rPr>
        <w:t>sideration for medical cannabis and</w:t>
      </w:r>
      <w:r w:rsidRPr="00A568E5">
        <w:rPr>
          <w:rFonts w:ascii="Arial" w:hAnsi="Arial" w:cs="Arial"/>
          <w:sz w:val="24"/>
          <w:szCs w:val="24"/>
        </w:rPr>
        <w:t xml:space="preserve"> complem</w:t>
      </w:r>
      <w:r w:rsidR="000B6D08">
        <w:rPr>
          <w:rFonts w:ascii="Arial" w:hAnsi="Arial" w:cs="Arial"/>
          <w:sz w:val="24"/>
          <w:szCs w:val="24"/>
        </w:rPr>
        <w:t>entary alternative therapeutics</w:t>
      </w:r>
      <w:r w:rsidRPr="00A568E5">
        <w:rPr>
          <w:rFonts w:ascii="Arial" w:hAnsi="Arial" w:cs="Arial"/>
          <w:sz w:val="24"/>
          <w:szCs w:val="24"/>
        </w:rPr>
        <w:t xml:space="preserve">.   </w:t>
      </w:r>
      <w:r w:rsidRPr="003F5736" w:rsidDel="00E96FEB">
        <w:rPr>
          <w:rStyle w:val="CommentReference"/>
        </w:rPr>
        <w:t xml:space="preserve"> </w:t>
      </w:r>
    </w:p>
    <w:p w14:paraId="7459CFF0" w14:textId="77777777" w:rsidR="00A568E5" w:rsidRPr="0084757B" w:rsidRDefault="00A568E5" w:rsidP="00950197">
      <w:pPr>
        <w:pStyle w:val="ListParagraph"/>
        <w:spacing w:after="60" w:line="240" w:lineRule="auto"/>
        <w:rPr>
          <w:rFonts w:ascii="Arial" w:hAnsi="Arial" w:cs="Arial"/>
          <w:sz w:val="24"/>
          <w:szCs w:val="24"/>
        </w:rPr>
      </w:pPr>
    </w:p>
    <w:p w14:paraId="26A1DE18" w14:textId="287035AC" w:rsidR="00460005" w:rsidRPr="0084757B" w:rsidRDefault="00460005" w:rsidP="00950197">
      <w:pPr>
        <w:pStyle w:val="ListParagraph"/>
        <w:numPr>
          <w:ilvl w:val="0"/>
          <w:numId w:val="3"/>
        </w:numPr>
        <w:spacing w:after="60" w:line="240" w:lineRule="auto"/>
        <w:rPr>
          <w:rFonts w:ascii="Arial" w:hAnsi="Arial" w:cs="Arial"/>
          <w:sz w:val="24"/>
          <w:szCs w:val="24"/>
        </w:rPr>
      </w:pPr>
      <w:r w:rsidRPr="0084757B">
        <w:rPr>
          <w:rFonts w:ascii="Arial" w:hAnsi="Arial" w:cs="Arial"/>
          <w:sz w:val="24"/>
          <w:szCs w:val="24"/>
        </w:rPr>
        <w:t>For appropriately selected patients, self-administration of medication</w:t>
      </w:r>
      <w:r w:rsidR="00592649" w:rsidRPr="0084757B">
        <w:rPr>
          <w:rFonts w:ascii="Arial" w:hAnsi="Arial" w:cs="Arial"/>
          <w:sz w:val="24"/>
          <w:szCs w:val="24"/>
        </w:rPr>
        <w:t xml:space="preserve">s </w:t>
      </w:r>
      <w:r w:rsidRPr="0084757B">
        <w:rPr>
          <w:rFonts w:ascii="Arial" w:hAnsi="Arial" w:cs="Arial"/>
          <w:sz w:val="24"/>
          <w:szCs w:val="24"/>
        </w:rPr>
        <w:t xml:space="preserve">may be used as a tool to enhance knowledge about medication therapy, improve patient compliance and promote self-care and independence during hospital admission.     </w:t>
      </w:r>
    </w:p>
    <w:p w14:paraId="53FA51B0" w14:textId="77777777" w:rsidR="00460005" w:rsidRPr="0084757B" w:rsidRDefault="00460005" w:rsidP="001D245F">
      <w:pPr>
        <w:pStyle w:val="ListParagraph"/>
        <w:rPr>
          <w:rFonts w:ascii="Arial" w:hAnsi="Arial" w:cs="Arial"/>
          <w:sz w:val="24"/>
          <w:szCs w:val="24"/>
        </w:rPr>
      </w:pPr>
    </w:p>
    <w:p w14:paraId="78BD3FA7" w14:textId="0E0D2276" w:rsidR="00FA2CC7" w:rsidRPr="0084757B" w:rsidRDefault="00814213" w:rsidP="00F610C2">
      <w:pPr>
        <w:pStyle w:val="ListParagraph"/>
        <w:numPr>
          <w:ilvl w:val="0"/>
          <w:numId w:val="3"/>
        </w:numPr>
        <w:spacing w:after="60" w:line="240" w:lineRule="auto"/>
        <w:rPr>
          <w:rFonts w:ascii="Arial" w:hAnsi="Arial" w:cs="Arial"/>
          <w:sz w:val="24"/>
          <w:szCs w:val="24"/>
        </w:rPr>
      </w:pPr>
      <w:r w:rsidRPr="0084757B">
        <w:rPr>
          <w:rFonts w:ascii="Arial" w:hAnsi="Arial" w:cs="Arial"/>
          <w:sz w:val="24"/>
          <w:szCs w:val="24"/>
        </w:rPr>
        <w:t>S</w:t>
      </w:r>
      <w:r w:rsidR="00FA2CC7" w:rsidRPr="0084757B">
        <w:rPr>
          <w:rFonts w:ascii="Arial" w:hAnsi="Arial" w:cs="Arial"/>
          <w:sz w:val="24"/>
          <w:szCs w:val="24"/>
        </w:rPr>
        <w:t>elf-administration of medications</w:t>
      </w:r>
      <w:r w:rsidR="00F610C2" w:rsidRPr="0084757B">
        <w:rPr>
          <w:rFonts w:ascii="Arial" w:hAnsi="Arial" w:cs="Arial"/>
          <w:sz w:val="24"/>
          <w:szCs w:val="24"/>
        </w:rPr>
        <w:t xml:space="preserve"> MAY </w:t>
      </w:r>
      <w:r w:rsidR="00FA2CC7" w:rsidRPr="0084757B">
        <w:rPr>
          <w:rFonts w:ascii="Arial" w:hAnsi="Arial" w:cs="Arial"/>
          <w:sz w:val="24"/>
          <w:szCs w:val="24"/>
        </w:rPr>
        <w:t>be considered for patients:</w:t>
      </w:r>
    </w:p>
    <w:p w14:paraId="0F0E6EBA" w14:textId="77777777" w:rsidR="00FA2CC7" w:rsidRPr="0084757B" w:rsidRDefault="00FA2CC7" w:rsidP="00FA2CC7">
      <w:pPr>
        <w:pStyle w:val="ListParagraph"/>
        <w:rPr>
          <w:rFonts w:ascii="Arial" w:hAnsi="Arial" w:cs="Arial"/>
          <w:sz w:val="24"/>
          <w:szCs w:val="24"/>
        </w:rPr>
      </w:pPr>
    </w:p>
    <w:p w14:paraId="25DB41FD" w14:textId="0C32896C" w:rsidR="00FA2CC7" w:rsidRPr="0084757B" w:rsidRDefault="00FA2CC7" w:rsidP="00FA2CC7">
      <w:pPr>
        <w:pStyle w:val="ListParagraph"/>
        <w:numPr>
          <w:ilvl w:val="1"/>
          <w:numId w:val="3"/>
        </w:numPr>
        <w:spacing w:after="60" w:line="240" w:lineRule="auto"/>
        <w:rPr>
          <w:rFonts w:ascii="Arial" w:hAnsi="Arial" w:cs="Arial"/>
          <w:sz w:val="24"/>
          <w:szCs w:val="24"/>
        </w:rPr>
      </w:pPr>
      <w:r w:rsidRPr="0084757B">
        <w:rPr>
          <w:rFonts w:ascii="Arial" w:hAnsi="Arial" w:cs="Arial"/>
          <w:sz w:val="24"/>
          <w:szCs w:val="24"/>
        </w:rPr>
        <w:t>Demonstrating c</w:t>
      </w:r>
      <w:r w:rsidR="00972F12">
        <w:rPr>
          <w:rFonts w:ascii="Arial" w:hAnsi="Arial" w:cs="Arial"/>
          <w:sz w:val="24"/>
          <w:szCs w:val="24"/>
        </w:rPr>
        <w:t xml:space="preserve">apacity </w:t>
      </w:r>
      <w:r w:rsidRPr="0084757B">
        <w:rPr>
          <w:rFonts w:ascii="Arial" w:hAnsi="Arial" w:cs="Arial"/>
          <w:sz w:val="24"/>
          <w:szCs w:val="24"/>
        </w:rPr>
        <w:t>and ability to self-administer medications during their hospital stay</w:t>
      </w:r>
      <w:r w:rsidR="00F610C2" w:rsidRPr="0084757B">
        <w:rPr>
          <w:rFonts w:ascii="Arial" w:hAnsi="Arial" w:cs="Arial"/>
          <w:sz w:val="24"/>
          <w:szCs w:val="24"/>
        </w:rPr>
        <w:t xml:space="preserve"> and;</w:t>
      </w:r>
    </w:p>
    <w:p w14:paraId="170F7D6D" w14:textId="77777777" w:rsidR="000B6D08" w:rsidRDefault="00961FB5" w:rsidP="000B6D08">
      <w:pPr>
        <w:pStyle w:val="ListParagraph"/>
        <w:numPr>
          <w:ilvl w:val="1"/>
          <w:numId w:val="3"/>
        </w:numPr>
        <w:spacing w:after="60" w:line="240" w:lineRule="auto"/>
        <w:rPr>
          <w:rFonts w:ascii="Arial" w:hAnsi="Arial" w:cs="Arial"/>
          <w:sz w:val="24"/>
          <w:szCs w:val="24"/>
        </w:rPr>
      </w:pPr>
      <w:r>
        <w:rPr>
          <w:rFonts w:ascii="Arial" w:hAnsi="Arial" w:cs="Arial"/>
          <w:sz w:val="24"/>
          <w:szCs w:val="24"/>
        </w:rPr>
        <w:t>W</w:t>
      </w:r>
      <w:r w:rsidR="00FA2CC7" w:rsidRPr="0084757B">
        <w:rPr>
          <w:rFonts w:ascii="Arial" w:hAnsi="Arial" w:cs="Arial"/>
          <w:sz w:val="24"/>
          <w:szCs w:val="24"/>
        </w:rPr>
        <w:t>illing to cooperate and assume responsibility for self-administration of medications</w:t>
      </w:r>
      <w:r w:rsidR="00C10548">
        <w:rPr>
          <w:rFonts w:ascii="Arial" w:hAnsi="Arial" w:cs="Arial"/>
          <w:sz w:val="24"/>
          <w:szCs w:val="24"/>
        </w:rPr>
        <w:t xml:space="preserve"> </w:t>
      </w:r>
      <w:r w:rsidR="00F610C2" w:rsidRPr="0084757B">
        <w:rPr>
          <w:rFonts w:ascii="Arial" w:hAnsi="Arial" w:cs="Arial"/>
          <w:sz w:val="24"/>
          <w:szCs w:val="24"/>
        </w:rPr>
        <w:t>and;</w:t>
      </w:r>
    </w:p>
    <w:p w14:paraId="4CE11FF6" w14:textId="484B7D63" w:rsidR="00E864BB" w:rsidRPr="000B6D08" w:rsidRDefault="00FA2CC7" w:rsidP="000B6D08">
      <w:pPr>
        <w:pStyle w:val="ListParagraph"/>
        <w:numPr>
          <w:ilvl w:val="1"/>
          <w:numId w:val="3"/>
        </w:numPr>
        <w:spacing w:after="60" w:line="240" w:lineRule="auto"/>
        <w:rPr>
          <w:rFonts w:ascii="Arial" w:hAnsi="Arial" w:cs="Arial"/>
          <w:sz w:val="24"/>
          <w:szCs w:val="24"/>
        </w:rPr>
      </w:pPr>
      <w:r w:rsidRPr="000B6D08">
        <w:rPr>
          <w:rFonts w:ascii="Arial" w:hAnsi="Arial" w:cs="Arial"/>
          <w:sz w:val="24"/>
          <w:szCs w:val="24"/>
        </w:rPr>
        <w:t>w</w:t>
      </w:r>
      <w:r w:rsidR="000465FC" w:rsidRPr="000B6D08">
        <w:rPr>
          <w:rFonts w:ascii="Arial" w:hAnsi="Arial" w:cs="Arial"/>
          <w:sz w:val="24"/>
          <w:szCs w:val="24"/>
        </w:rPr>
        <w:t xml:space="preserve">hose </w:t>
      </w:r>
      <w:r w:rsidRPr="000B6D08">
        <w:rPr>
          <w:rFonts w:ascii="Arial" w:hAnsi="Arial" w:cs="Arial"/>
          <w:sz w:val="24"/>
          <w:szCs w:val="24"/>
        </w:rPr>
        <w:t>medication regimen is stabilized and</w:t>
      </w:r>
      <w:r w:rsidR="00F610C2" w:rsidRPr="000B6D08">
        <w:rPr>
          <w:rFonts w:ascii="Arial" w:hAnsi="Arial" w:cs="Arial"/>
          <w:sz w:val="24"/>
          <w:szCs w:val="24"/>
        </w:rPr>
        <w:t xml:space="preserve"> self-administration</w:t>
      </w:r>
      <w:r w:rsidR="00592649" w:rsidRPr="000B6D08">
        <w:rPr>
          <w:rFonts w:ascii="Arial" w:hAnsi="Arial" w:cs="Arial"/>
          <w:sz w:val="24"/>
          <w:szCs w:val="24"/>
        </w:rPr>
        <w:t xml:space="preserve"> may</w:t>
      </w:r>
      <w:r w:rsidRPr="000B6D08">
        <w:rPr>
          <w:rFonts w:ascii="Arial" w:hAnsi="Arial" w:cs="Arial"/>
          <w:sz w:val="24"/>
          <w:szCs w:val="24"/>
        </w:rPr>
        <w:t xml:space="preserve"> be </w:t>
      </w:r>
      <w:r w:rsidR="00F610C2" w:rsidRPr="000B6D08">
        <w:rPr>
          <w:rFonts w:ascii="Arial" w:hAnsi="Arial" w:cs="Arial"/>
          <w:sz w:val="24"/>
          <w:szCs w:val="24"/>
        </w:rPr>
        <w:t xml:space="preserve">beneficial to </w:t>
      </w:r>
      <w:r w:rsidR="00592649" w:rsidRPr="000B6D08">
        <w:rPr>
          <w:rFonts w:ascii="Arial" w:hAnsi="Arial" w:cs="Arial"/>
          <w:sz w:val="24"/>
          <w:szCs w:val="24"/>
        </w:rPr>
        <w:t xml:space="preserve">support </w:t>
      </w:r>
      <w:r w:rsidR="008E6936" w:rsidRPr="000B6D08">
        <w:rPr>
          <w:rFonts w:ascii="Arial" w:hAnsi="Arial" w:cs="Arial"/>
          <w:sz w:val="24"/>
          <w:szCs w:val="24"/>
        </w:rPr>
        <w:t xml:space="preserve">future </w:t>
      </w:r>
      <w:r w:rsidR="00F610C2" w:rsidRPr="000B6D08">
        <w:rPr>
          <w:rFonts w:ascii="Arial" w:hAnsi="Arial" w:cs="Arial"/>
          <w:sz w:val="24"/>
          <w:szCs w:val="24"/>
        </w:rPr>
        <w:t>compliance in t</w:t>
      </w:r>
      <w:r w:rsidRPr="000B6D08">
        <w:rPr>
          <w:rFonts w:ascii="Arial" w:hAnsi="Arial" w:cs="Arial"/>
          <w:sz w:val="24"/>
          <w:szCs w:val="24"/>
        </w:rPr>
        <w:t>he home setting (excludes narcotics and controlled substances, IV and IM injectable drugs).</w:t>
      </w:r>
    </w:p>
    <w:p w14:paraId="38F40FFA" w14:textId="77777777" w:rsidR="009231E7" w:rsidRPr="0084757B" w:rsidRDefault="009231E7" w:rsidP="002B5017">
      <w:pPr>
        <w:pStyle w:val="ListParagraph"/>
        <w:ind w:left="1440"/>
        <w:rPr>
          <w:rFonts w:ascii="Arial" w:hAnsi="Arial" w:cs="Arial"/>
          <w:sz w:val="24"/>
          <w:szCs w:val="24"/>
        </w:rPr>
      </w:pPr>
    </w:p>
    <w:p w14:paraId="141F5108" w14:textId="77777777" w:rsidR="00FF32B1" w:rsidRDefault="00FF32B1" w:rsidP="00592649">
      <w:pPr>
        <w:pStyle w:val="ListParagraph"/>
        <w:numPr>
          <w:ilvl w:val="0"/>
          <w:numId w:val="3"/>
        </w:numPr>
        <w:rPr>
          <w:rFonts w:ascii="Arial" w:hAnsi="Arial" w:cs="Arial"/>
          <w:sz w:val="24"/>
          <w:szCs w:val="24"/>
        </w:rPr>
      </w:pPr>
      <w:r>
        <w:rPr>
          <w:rFonts w:ascii="Arial" w:hAnsi="Arial" w:cs="Arial"/>
          <w:sz w:val="24"/>
          <w:szCs w:val="24"/>
        </w:rPr>
        <w:t>The discussion with the patient will be documented by the MRP in the patient’s electronic medical record.</w:t>
      </w:r>
    </w:p>
    <w:p w14:paraId="5A2B4E36" w14:textId="77777777" w:rsidR="00FF32B1" w:rsidRDefault="00FF32B1" w:rsidP="00FF32B1">
      <w:pPr>
        <w:pStyle w:val="ListParagraph"/>
        <w:rPr>
          <w:rFonts w:ascii="Arial" w:hAnsi="Arial" w:cs="Arial"/>
          <w:sz w:val="24"/>
          <w:szCs w:val="24"/>
        </w:rPr>
      </w:pPr>
    </w:p>
    <w:p w14:paraId="365000A8" w14:textId="1074569C" w:rsidR="001D245F" w:rsidRPr="0084757B" w:rsidRDefault="001D245F" w:rsidP="00592649">
      <w:pPr>
        <w:pStyle w:val="ListParagraph"/>
        <w:numPr>
          <w:ilvl w:val="0"/>
          <w:numId w:val="3"/>
        </w:numPr>
        <w:rPr>
          <w:rFonts w:ascii="Arial" w:hAnsi="Arial" w:cs="Arial"/>
          <w:sz w:val="24"/>
          <w:szCs w:val="24"/>
        </w:rPr>
      </w:pPr>
      <w:r w:rsidRPr="0084757B">
        <w:rPr>
          <w:rFonts w:ascii="Arial" w:hAnsi="Arial" w:cs="Arial"/>
          <w:sz w:val="24"/>
          <w:szCs w:val="24"/>
        </w:rPr>
        <w:t xml:space="preserve">Ongoing </w:t>
      </w:r>
      <w:r w:rsidR="00E864BB" w:rsidRPr="0084757B">
        <w:rPr>
          <w:rFonts w:ascii="Arial" w:hAnsi="Arial" w:cs="Arial"/>
          <w:sz w:val="24"/>
          <w:szCs w:val="24"/>
        </w:rPr>
        <w:t>assessment of the</w:t>
      </w:r>
      <w:r w:rsidRPr="0084757B">
        <w:rPr>
          <w:rFonts w:ascii="Arial" w:hAnsi="Arial" w:cs="Arial"/>
          <w:sz w:val="24"/>
          <w:szCs w:val="24"/>
        </w:rPr>
        <w:t xml:space="preserve"> clinical appropriateness of self-administration</w:t>
      </w:r>
      <w:r w:rsidR="00C72554" w:rsidRPr="0084757B">
        <w:rPr>
          <w:rFonts w:ascii="Arial" w:hAnsi="Arial" w:cs="Arial"/>
          <w:sz w:val="24"/>
          <w:szCs w:val="24"/>
        </w:rPr>
        <w:t>, of either medications or complementary alternative therapeutics,</w:t>
      </w:r>
      <w:r w:rsidRPr="0084757B">
        <w:rPr>
          <w:rFonts w:ascii="Arial" w:hAnsi="Arial" w:cs="Arial"/>
          <w:sz w:val="24"/>
          <w:szCs w:val="24"/>
        </w:rPr>
        <w:t xml:space="preserve"> throughout the hospital a</w:t>
      </w:r>
      <w:r w:rsidR="00E864BB" w:rsidRPr="0084757B">
        <w:rPr>
          <w:rFonts w:ascii="Arial" w:hAnsi="Arial" w:cs="Arial"/>
          <w:sz w:val="24"/>
          <w:szCs w:val="24"/>
        </w:rPr>
        <w:t>dmission</w:t>
      </w:r>
      <w:r w:rsidRPr="0084757B">
        <w:rPr>
          <w:rFonts w:ascii="Arial" w:hAnsi="Arial" w:cs="Arial"/>
          <w:sz w:val="24"/>
          <w:szCs w:val="24"/>
        </w:rPr>
        <w:t xml:space="preserve"> is the responsibility of the MRP.   Other members of the health care team who identify the need for reassessment must inform the MRP</w:t>
      </w:r>
      <w:r w:rsidR="00814213" w:rsidRPr="0084757B">
        <w:rPr>
          <w:rFonts w:ascii="Arial" w:hAnsi="Arial" w:cs="Arial"/>
          <w:sz w:val="24"/>
          <w:szCs w:val="24"/>
        </w:rPr>
        <w:t>.</w:t>
      </w:r>
    </w:p>
    <w:p w14:paraId="79E64CD7" w14:textId="75AD806A" w:rsidR="00FA2CC7" w:rsidRPr="0084757B" w:rsidRDefault="00FA2CC7" w:rsidP="00A35906">
      <w:pPr>
        <w:spacing w:after="60" w:line="240" w:lineRule="auto"/>
        <w:ind w:left="1080"/>
        <w:rPr>
          <w:rFonts w:ascii="Arial" w:hAnsi="Arial" w:cs="Arial"/>
          <w:sz w:val="24"/>
          <w:szCs w:val="24"/>
        </w:rPr>
      </w:pPr>
    </w:p>
    <w:p w14:paraId="00FC9A06" w14:textId="0FB121D2" w:rsidR="002B5017" w:rsidRPr="0084757B" w:rsidRDefault="002B5017" w:rsidP="002B5017">
      <w:pPr>
        <w:spacing w:after="60" w:line="240" w:lineRule="auto"/>
        <w:rPr>
          <w:rFonts w:ascii="Arial" w:hAnsi="Arial" w:cs="Arial"/>
          <w:b/>
          <w:sz w:val="24"/>
          <w:szCs w:val="24"/>
          <w:u w:val="single"/>
        </w:rPr>
      </w:pPr>
      <w:r w:rsidRPr="0084757B">
        <w:rPr>
          <w:rFonts w:ascii="Arial" w:hAnsi="Arial" w:cs="Arial"/>
          <w:b/>
          <w:sz w:val="24"/>
          <w:szCs w:val="24"/>
          <w:u w:val="single"/>
        </w:rPr>
        <w:t>Patient Instruction</w:t>
      </w:r>
    </w:p>
    <w:p w14:paraId="12E8FFFC" w14:textId="77777777" w:rsidR="002B5017" w:rsidRPr="0084757B" w:rsidRDefault="002B5017" w:rsidP="002B5017">
      <w:pPr>
        <w:spacing w:after="60" w:line="240" w:lineRule="auto"/>
        <w:rPr>
          <w:rFonts w:ascii="Arial" w:hAnsi="Arial" w:cs="Arial"/>
          <w:sz w:val="24"/>
          <w:szCs w:val="24"/>
        </w:rPr>
      </w:pPr>
    </w:p>
    <w:p w14:paraId="48724F7F" w14:textId="0871861B" w:rsidR="00A35906" w:rsidRPr="0084757B" w:rsidRDefault="00A35906" w:rsidP="00A35906">
      <w:pPr>
        <w:pStyle w:val="ListParagraph"/>
        <w:numPr>
          <w:ilvl w:val="0"/>
          <w:numId w:val="3"/>
        </w:numPr>
        <w:spacing w:after="60" w:line="240" w:lineRule="auto"/>
        <w:rPr>
          <w:rFonts w:ascii="Arial" w:hAnsi="Arial" w:cs="Arial"/>
          <w:sz w:val="24"/>
          <w:szCs w:val="24"/>
        </w:rPr>
      </w:pPr>
      <w:r w:rsidRPr="0084757B">
        <w:rPr>
          <w:rFonts w:ascii="Arial" w:hAnsi="Arial" w:cs="Arial"/>
          <w:sz w:val="24"/>
          <w:szCs w:val="24"/>
        </w:rPr>
        <w:t>Patients must be instructed at the time of admission that self-administ</w:t>
      </w:r>
      <w:r w:rsidR="00C72554" w:rsidRPr="0084757B">
        <w:rPr>
          <w:rFonts w:ascii="Arial" w:hAnsi="Arial" w:cs="Arial"/>
          <w:sz w:val="24"/>
          <w:szCs w:val="24"/>
        </w:rPr>
        <w:t xml:space="preserve">ration of medications or complementary alternative therapeutics requires </w:t>
      </w:r>
      <w:r w:rsidR="00E864BB" w:rsidRPr="0084757B">
        <w:rPr>
          <w:rFonts w:ascii="Arial" w:hAnsi="Arial" w:cs="Arial"/>
          <w:sz w:val="24"/>
          <w:szCs w:val="24"/>
        </w:rPr>
        <w:t>MRP approval</w:t>
      </w:r>
      <w:r w:rsidRPr="0084757B">
        <w:rPr>
          <w:rFonts w:ascii="Arial" w:hAnsi="Arial" w:cs="Arial"/>
          <w:sz w:val="24"/>
          <w:szCs w:val="24"/>
        </w:rPr>
        <w:t xml:space="preserve"> so that Mackenzie Health staff are aware of all medical interventions during a patient’s hospitalization.</w:t>
      </w:r>
    </w:p>
    <w:p w14:paraId="397F0B93" w14:textId="77777777" w:rsidR="00A35906" w:rsidRPr="0084757B" w:rsidRDefault="00A35906" w:rsidP="00A35906">
      <w:pPr>
        <w:pStyle w:val="ListParagraph"/>
        <w:rPr>
          <w:rFonts w:ascii="Arial" w:hAnsi="Arial" w:cs="Arial"/>
          <w:sz w:val="24"/>
          <w:szCs w:val="24"/>
        </w:rPr>
      </w:pPr>
    </w:p>
    <w:p w14:paraId="59EBE842" w14:textId="27E90AB7" w:rsidR="00A35906" w:rsidRPr="0084757B" w:rsidRDefault="00A35906" w:rsidP="00A35906">
      <w:pPr>
        <w:pStyle w:val="ListParagraph"/>
        <w:numPr>
          <w:ilvl w:val="0"/>
          <w:numId w:val="3"/>
        </w:numPr>
        <w:spacing w:after="60" w:line="240" w:lineRule="auto"/>
        <w:rPr>
          <w:rFonts w:ascii="Arial" w:hAnsi="Arial" w:cs="Arial"/>
          <w:sz w:val="24"/>
          <w:szCs w:val="24"/>
        </w:rPr>
      </w:pPr>
      <w:r w:rsidRPr="0084757B">
        <w:rPr>
          <w:rFonts w:ascii="Arial" w:hAnsi="Arial" w:cs="Arial"/>
          <w:sz w:val="24"/>
          <w:szCs w:val="24"/>
        </w:rPr>
        <w:lastRenderedPageBreak/>
        <w:t>The nurse</w:t>
      </w:r>
      <w:r w:rsidR="00E864BB" w:rsidRPr="0084757B">
        <w:rPr>
          <w:rFonts w:ascii="Arial" w:hAnsi="Arial" w:cs="Arial"/>
          <w:sz w:val="24"/>
          <w:szCs w:val="24"/>
        </w:rPr>
        <w:t xml:space="preserve"> and pharmacist</w:t>
      </w:r>
      <w:r w:rsidRPr="0084757B">
        <w:rPr>
          <w:rFonts w:ascii="Arial" w:hAnsi="Arial" w:cs="Arial"/>
          <w:sz w:val="24"/>
          <w:szCs w:val="24"/>
        </w:rPr>
        <w:t xml:space="preserve"> will</w:t>
      </w:r>
      <w:r w:rsidR="00E864BB" w:rsidRPr="0084757B">
        <w:rPr>
          <w:rFonts w:ascii="Arial" w:hAnsi="Arial" w:cs="Arial"/>
          <w:sz w:val="24"/>
          <w:szCs w:val="24"/>
        </w:rPr>
        <w:t xml:space="preserve"> collaborate to</w:t>
      </w:r>
      <w:r w:rsidRPr="0084757B">
        <w:rPr>
          <w:rFonts w:ascii="Arial" w:hAnsi="Arial" w:cs="Arial"/>
          <w:sz w:val="24"/>
          <w:szCs w:val="24"/>
        </w:rPr>
        <w:t xml:space="preserve"> provide instruction to the patient </w:t>
      </w:r>
      <w:r w:rsidR="00E864BB" w:rsidRPr="0084757B">
        <w:rPr>
          <w:rFonts w:ascii="Arial" w:hAnsi="Arial" w:cs="Arial"/>
          <w:sz w:val="24"/>
          <w:szCs w:val="24"/>
        </w:rPr>
        <w:t xml:space="preserve">about </w:t>
      </w:r>
      <w:r w:rsidRPr="0084757B">
        <w:rPr>
          <w:rFonts w:ascii="Arial" w:hAnsi="Arial" w:cs="Arial"/>
          <w:sz w:val="24"/>
          <w:szCs w:val="24"/>
        </w:rPr>
        <w:t>appropriate administration</w:t>
      </w:r>
      <w:r w:rsidR="00E864BB" w:rsidRPr="0084757B">
        <w:rPr>
          <w:rFonts w:ascii="Arial" w:hAnsi="Arial" w:cs="Arial"/>
          <w:sz w:val="24"/>
          <w:szCs w:val="24"/>
        </w:rPr>
        <w:t xml:space="preserve"> of medications and storage of medications or </w:t>
      </w:r>
      <w:r w:rsidR="00C72554" w:rsidRPr="0084757B">
        <w:rPr>
          <w:rFonts w:ascii="Arial" w:hAnsi="Arial" w:cs="Arial"/>
          <w:sz w:val="24"/>
          <w:szCs w:val="24"/>
          <w:lang w:val="en-CA"/>
        </w:rPr>
        <w:t>complementary alternative therapeutics.</w:t>
      </w:r>
    </w:p>
    <w:p w14:paraId="74337F8E" w14:textId="77777777" w:rsidR="005E503F" w:rsidRPr="0084757B" w:rsidRDefault="005E503F" w:rsidP="008E6936">
      <w:pPr>
        <w:spacing w:after="60" w:line="240" w:lineRule="auto"/>
        <w:rPr>
          <w:rFonts w:ascii="Arial" w:hAnsi="Arial" w:cs="Arial"/>
          <w:b/>
          <w:sz w:val="24"/>
          <w:szCs w:val="24"/>
        </w:rPr>
      </w:pPr>
    </w:p>
    <w:p w14:paraId="1DF79D83" w14:textId="3C9593DD" w:rsidR="008E6936" w:rsidRPr="0084757B" w:rsidRDefault="008E6936" w:rsidP="00F610C2">
      <w:pPr>
        <w:spacing w:after="60" w:line="240" w:lineRule="auto"/>
        <w:rPr>
          <w:rStyle w:val="Hyperlink"/>
          <w:rFonts w:ascii="Arial" w:hAnsi="Arial" w:cs="Arial"/>
          <w:b/>
          <w:color w:val="auto"/>
          <w:sz w:val="24"/>
          <w:szCs w:val="24"/>
        </w:rPr>
      </w:pPr>
      <w:r w:rsidRPr="0084757B">
        <w:rPr>
          <w:rStyle w:val="Hyperlink"/>
          <w:rFonts w:ascii="Arial" w:hAnsi="Arial" w:cs="Arial"/>
          <w:b/>
          <w:color w:val="auto"/>
          <w:sz w:val="24"/>
          <w:szCs w:val="24"/>
        </w:rPr>
        <w:t>Storage</w:t>
      </w:r>
      <w:r w:rsidR="00A966B1" w:rsidRPr="0084757B">
        <w:rPr>
          <w:rStyle w:val="Hyperlink"/>
          <w:rFonts w:ascii="Arial" w:hAnsi="Arial" w:cs="Arial"/>
          <w:b/>
          <w:color w:val="auto"/>
          <w:sz w:val="24"/>
          <w:szCs w:val="24"/>
        </w:rPr>
        <w:t xml:space="preserve"> </w:t>
      </w:r>
      <w:r w:rsidR="0055175B" w:rsidRPr="0084757B">
        <w:rPr>
          <w:rStyle w:val="Hyperlink"/>
          <w:rFonts w:ascii="Arial" w:hAnsi="Arial" w:cs="Arial"/>
          <w:b/>
          <w:color w:val="auto"/>
          <w:sz w:val="24"/>
          <w:szCs w:val="24"/>
        </w:rPr>
        <w:t xml:space="preserve">and </w:t>
      </w:r>
      <w:r w:rsidR="00A966B1" w:rsidRPr="0084757B">
        <w:rPr>
          <w:rStyle w:val="Hyperlink"/>
          <w:rFonts w:ascii="Arial" w:hAnsi="Arial" w:cs="Arial"/>
          <w:b/>
          <w:color w:val="auto"/>
          <w:sz w:val="24"/>
          <w:szCs w:val="24"/>
        </w:rPr>
        <w:t xml:space="preserve">Documentation </w:t>
      </w:r>
      <w:r w:rsidRPr="0084757B">
        <w:rPr>
          <w:rStyle w:val="Hyperlink"/>
          <w:rFonts w:ascii="Arial" w:hAnsi="Arial" w:cs="Arial"/>
          <w:b/>
          <w:color w:val="auto"/>
          <w:sz w:val="24"/>
          <w:szCs w:val="24"/>
        </w:rPr>
        <w:t xml:space="preserve"> </w:t>
      </w:r>
    </w:p>
    <w:p w14:paraId="58E14620" w14:textId="758712CE" w:rsidR="00A966B1" w:rsidRPr="0084757B" w:rsidRDefault="00A966B1" w:rsidP="00A966B1">
      <w:pPr>
        <w:pStyle w:val="ListParagraph"/>
        <w:spacing w:after="60" w:line="240" w:lineRule="auto"/>
        <w:ind w:left="1440"/>
        <w:rPr>
          <w:rFonts w:ascii="Arial" w:hAnsi="Arial" w:cs="Arial"/>
          <w:sz w:val="24"/>
          <w:szCs w:val="24"/>
        </w:rPr>
      </w:pPr>
    </w:p>
    <w:p w14:paraId="3C2664A8" w14:textId="258580EE" w:rsidR="00793181" w:rsidRPr="00A568E5" w:rsidRDefault="00247A75" w:rsidP="00A568E5">
      <w:pPr>
        <w:pStyle w:val="ListParagraph"/>
        <w:numPr>
          <w:ilvl w:val="0"/>
          <w:numId w:val="15"/>
        </w:numPr>
        <w:spacing w:after="60" w:line="240" w:lineRule="auto"/>
        <w:rPr>
          <w:rFonts w:ascii="Arial" w:hAnsi="Arial" w:cs="Arial"/>
          <w:sz w:val="24"/>
          <w:szCs w:val="24"/>
        </w:rPr>
      </w:pPr>
      <w:r w:rsidRPr="00F84FFB">
        <w:rPr>
          <w:rFonts w:ascii="Arial" w:hAnsi="Arial" w:cs="Arial"/>
          <w:sz w:val="24"/>
          <w:szCs w:val="24"/>
        </w:rPr>
        <w:t>Medication</w:t>
      </w:r>
      <w:r w:rsidR="005E503F" w:rsidRPr="00F84FFB">
        <w:rPr>
          <w:rFonts w:ascii="Arial" w:hAnsi="Arial" w:cs="Arial"/>
          <w:sz w:val="24"/>
          <w:szCs w:val="24"/>
        </w:rPr>
        <w:t xml:space="preserve">s </w:t>
      </w:r>
      <w:r w:rsidR="00793181" w:rsidRPr="0084757B">
        <w:rPr>
          <w:rFonts w:ascii="Arial" w:hAnsi="Arial" w:cs="Arial"/>
          <w:sz w:val="24"/>
          <w:szCs w:val="24"/>
        </w:rPr>
        <w:t>to be self-administered will be:</w:t>
      </w:r>
    </w:p>
    <w:p w14:paraId="235CFC72" w14:textId="6EE3833D" w:rsidR="005E503F" w:rsidRDefault="00814213" w:rsidP="005E503F">
      <w:pPr>
        <w:pStyle w:val="ListParagraph"/>
        <w:numPr>
          <w:ilvl w:val="1"/>
          <w:numId w:val="15"/>
        </w:numPr>
        <w:spacing w:after="60" w:line="240" w:lineRule="auto"/>
        <w:rPr>
          <w:rFonts w:ascii="Arial" w:hAnsi="Arial" w:cs="Arial"/>
          <w:sz w:val="24"/>
          <w:szCs w:val="24"/>
        </w:rPr>
      </w:pPr>
      <w:r w:rsidRPr="0084757B">
        <w:rPr>
          <w:rFonts w:ascii="Arial" w:hAnsi="Arial" w:cs="Arial"/>
          <w:sz w:val="24"/>
          <w:szCs w:val="24"/>
        </w:rPr>
        <w:t>S</w:t>
      </w:r>
      <w:r w:rsidR="00793181" w:rsidRPr="0084757B">
        <w:rPr>
          <w:rFonts w:ascii="Arial" w:hAnsi="Arial" w:cs="Arial"/>
          <w:sz w:val="24"/>
          <w:szCs w:val="24"/>
        </w:rPr>
        <w:t xml:space="preserve">tored in the patient-bin of the workstation on wheels (WOW) or the automated dispensing cabinet, as per </w:t>
      </w:r>
      <w:r w:rsidR="005E503F">
        <w:rPr>
          <w:rFonts w:ascii="Arial" w:hAnsi="Arial" w:cs="Arial"/>
          <w:sz w:val="24"/>
          <w:szCs w:val="24"/>
        </w:rPr>
        <w:t>the medication administration and patient’s own medications policies</w:t>
      </w:r>
      <w:r w:rsidR="00793181" w:rsidRPr="0084757B">
        <w:rPr>
          <w:rFonts w:ascii="Arial" w:hAnsi="Arial" w:cs="Arial"/>
          <w:sz w:val="24"/>
          <w:szCs w:val="24"/>
        </w:rPr>
        <w:t>, unless ordered to be stored at bedside (see below)</w:t>
      </w:r>
      <w:r w:rsidR="005E503F">
        <w:rPr>
          <w:rFonts w:ascii="Arial" w:hAnsi="Arial" w:cs="Arial"/>
          <w:sz w:val="24"/>
          <w:szCs w:val="24"/>
        </w:rPr>
        <w:t xml:space="preserve">.   </w:t>
      </w:r>
    </w:p>
    <w:p w14:paraId="47B629E6" w14:textId="18ABA397" w:rsidR="00793181" w:rsidRPr="005E503F" w:rsidRDefault="0007793B" w:rsidP="005E503F">
      <w:pPr>
        <w:pStyle w:val="ListParagraph"/>
        <w:numPr>
          <w:ilvl w:val="1"/>
          <w:numId w:val="15"/>
        </w:numPr>
        <w:spacing w:after="60" w:line="240" w:lineRule="auto"/>
        <w:rPr>
          <w:rFonts w:ascii="Arial" w:hAnsi="Arial" w:cs="Arial"/>
          <w:sz w:val="24"/>
          <w:szCs w:val="24"/>
        </w:rPr>
      </w:pPr>
      <w:r w:rsidRPr="005E503F">
        <w:rPr>
          <w:rFonts w:ascii="Arial" w:hAnsi="Arial" w:cs="Arial"/>
          <w:sz w:val="24"/>
          <w:szCs w:val="24"/>
        </w:rPr>
        <w:t>D</w:t>
      </w:r>
      <w:r w:rsidR="00793181" w:rsidRPr="005E503F">
        <w:rPr>
          <w:rFonts w:ascii="Arial" w:hAnsi="Arial" w:cs="Arial"/>
          <w:sz w:val="24"/>
          <w:szCs w:val="24"/>
        </w:rPr>
        <w:t xml:space="preserve">ocumented </w:t>
      </w:r>
      <w:r w:rsidR="00247A75" w:rsidRPr="005E503F">
        <w:rPr>
          <w:rFonts w:ascii="Arial" w:hAnsi="Arial" w:cs="Arial"/>
          <w:sz w:val="24"/>
          <w:szCs w:val="24"/>
        </w:rPr>
        <w:t>by a</w:t>
      </w:r>
      <w:r w:rsidR="00D20B62">
        <w:rPr>
          <w:rFonts w:ascii="Arial" w:hAnsi="Arial" w:cs="Arial"/>
          <w:sz w:val="24"/>
          <w:szCs w:val="24"/>
        </w:rPr>
        <w:t xml:space="preserve"> provider</w:t>
      </w:r>
      <w:r w:rsidR="00247A75" w:rsidRPr="005E503F">
        <w:rPr>
          <w:rFonts w:ascii="Arial" w:hAnsi="Arial" w:cs="Arial"/>
          <w:sz w:val="24"/>
          <w:szCs w:val="24"/>
        </w:rPr>
        <w:t xml:space="preserve"> </w:t>
      </w:r>
      <w:r w:rsidR="00C72554" w:rsidRPr="005E503F">
        <w:rPr>
          <w:rFonts w:ascii="Arial" w:hAnsi="Arial" w:cs="Arial"/>
          <w:sz w:val="24"/>
          <w:szCs w:val="24"/>
        </w:rPr>
        <w:t>as a medication orde</w:t>
      </w:r>
      <w:r w:rsidR="00FF32B1">
        <w:rPr>
          <w:rFonts w:ascii="Arial" w:hAnsi="Arial" w:cs="Arial"/>
          <w:sz w:val="24"/>
          <w:szCs w:val="24"/>
        </w:rPr>
        <w:t>r</w:t>
      </w:r>
      <w:r w:rsidR="00C72554" w:rsidRPr="005E503F">
        <w:rPr>
          <w:rFonts w:ascii="Arial" w:hAnsi="Arial" w:cs="Arial"/>
          <w:sz w:val="24"/>
          <w:szCs w:val="24"/>
        </w:rPr>
        <w:t xml:space="preserve"> authorized for self-administration</w:t>
      </w:r>
      <w:r w:rsidR="00FF32B1">
        <w:rPr>
          <w:rFonts w:ascii="Arial" w:hAnsi="Arial" w:cs="Arial"/>
          <w:sz w:val="24"/>
          <w:szCs w:val="24"/>
        </w:rPr>
        <w:t xml:space="preserve"> in the EMR.</w:t>
      </w:r>
    </w:p>
    <w:p w14:paraId="3F579B54" w14:textId="559B0F47" w:rsidR="00793181" w:rsidRPr="0084757B" w:rsidRDefault="0007793B" w:rsidP="00793181">
      <w:pPr>
        <w:pStyle w:val="ListParagraph"/>
        <w:numPr>
          <w:ilvl w:val="1"/>
          <w:numId w:val="15"/>
        </w:numPr>
        <w:spacing w:after="60" w:line="240" w:lineRule="auto"/>
        <w:rPr>
          <w:rFonts w:ascii="Arial" w:hAnsi="Arial" w:cs="Arial"/>
          <w:sz w:val="24"/>
          <w:szCs w:val="24"/>
        </w:rPr>
      </w:pPr>
      <w:r w:rsidRPr="0084757B">
        <w:rPr>
          <w:rFonts w:ascii="Arial" w:hAnsi="Arial" w:cs="Arial"/>
          <w:sz w:val="24"/>
          <w:szCs w:val="24"/>
        </w:rPr>
        <w:t>D</w:t>
      </w:r>
      <w:r w:rsidR="00793181" w:rsidRPr="0084757B">
        <w:rPr>
          <w:rFonts w:ascii="Arial" w:hAnsi="Arial" w:cs="Arial"/>
          <w:sz w:val="24"/>
          <w:szCs w:val="24"/>
        </w:rPr>
        <w:t xml:space="preserve">ocumented by the nurse </w:t>
      </w:r>
      <w:r w:rsidR="00EE54C5">
        <w:rPr>
          <w:rFonts w:ascii="Arial" w:hAnsi="Arial" w:cs="Arial"/>
          <w:sz w:val="24"/>
          <w:szCs w:val="24"/>
        </w:rPr>
        <w:t xml:space="preserve">in the electronic MAR as </w:t>
      </w:r>
      <w:r w:rsidR="00793181" w:rsidRPr="0084757B">
        <w:rPr>
          <w:rFonts w:ascii="Arial" w:hAnsi="Arial" w:cs="Arial"/>
          <w:sz w:val="24"/>
          <w:szCs w:val="24"/>
        </w:rPr>
        <w:t>“</w:t>
      </w:r>
      <w:r w:rsidR="00EE54C5">
        <w:rPr>
          <w:rFonts w:ascii="Arial" w:hAnsi="Arial" w:cs="Arial"/>
          <w:sz w:val="24"/>
          <w:szCs w:val="24"/>
        </w:rPr>
        <w:t>given by other” with a comment explaining who administered the dose.</w:t>
      </w:r>
    </w:p>
    <w:p w14:paraId="16F1E6AD" w14:textId="77777777" w:rsidR="00134314" w:rsidRPr="0084757B" w:rsidRDefault="00134314" w:rsidP="00793181">
      <w:pPr>
        <w:spacing w:after="60" w:line="240" w:lineRule="auto"/>
        <w:ind w:left="720"/>
        <w:rPr>
          <w:rFonts w:ascii="Arial" w:hAnsi="Arial" w:cs="Arial"/>
          <w:b/>
          <w:sz w:val="24"/>
          <w:szCs w:val="24"/>
        </w:rPr>
      </w:pPr>
    </w:p>
    <w:p w14:paraId="26026D95" w14:textId="67DEA560" w:rsidR="00793181" w:rsidRPr="0084757B" w:rsidRDefault="00793181" w:rsidP="00134314">
      <w:pPr>
        <w:spacing w:after="60" w:line="240" w:lineRule="auto"/>
        <w:ind w:left="720"/>
        <w:rPr>
          <w:rStyle w:val="Hyperlink"/>
          <w:rFonts w:ascii="Arial" w:hAnsi="Arial" w:cs="Arial"/>
          <w:b/>
          <w:sz w:val="24"/>
          <w:szCs w:val="24"/>
        </w:rPr>
      </w:pPr>
      <w:r w:rsidRPr="0084757B">
        <w:rPr>
          <w:rStyle w:val="Hyperlink"/>
          <w:rFonts w:ascii="Arial" w:hAnsi="Arial" w:cs="Arial"/>
          <w:b/>
          <w:sz w:val="24"/>
          <w:szCs w:val="24"/>
        </w:rPr>
        <w:t>S</w:t>
      </w:r>
      <w:r w:rsidR="00134314" w:rsidRPr="0084757B">
        <w:rPr>
          <w:rStyle w:val="Hyperlink"/>
          <w:rFonts w:ascii="Arial" w:hAnsi="Arial" w:cs="Arial"/>
          <w:b/>
          <w:sz w:val="24"/>
          <w:szCs w:val="24"/>
        </w:rPr>
        <w:t>torage at the bedside</w:t>
      </w:r>
    </w:p>
    <w:p w14:paraId="06ACF3EB" w14:textId="630D3DEA" w:rsidR="005C068F" w:rsidRDefault="00247A75" w:rsidP="00793181">
      <w:pPr>
        <w:pStyle w:val="ListParagraph"/>
        <w:numPr>
          <w:ilvl w:val="1"/>
          <w:numId w:val="15"/>
        </w:numPr>
        <w:spacing w:after="60" w:line="240" w:lineRule="auto"/>
        <w:rPr>
          <w:rFonts w:ascii="Arial" w:hAnsi="Arial" w:cs="Arial"/>
          <w:sz w:val="24"/>
          <w:szCs w:val="24"/>
        </w:rPr>
      </w:pPr>
      <w:r>
        <w:rPr>
          <w:rFonts w:ascii="Arial" w:hAnsi="Arial" w:cs="Arial"/>
          <w:sz w:val="24"/>
          <w:szCs w:val="24"/>
        </w:rPr>
        <w:t>M</w:t>
      </w:r>
      <w:r w:rsidR="00793181" w:rsidRPr="0084757B">
        <w:rPr>
          <w:rFonts w:ascii="Arial" w:hAnsi="Arial" w:cs="Arial"/>
          <w:sz w:val="24"/>
          <w:szCs w:val="24"/>
        </w:rPr>
        <w:t>edications (DIN</w:t>
      </w:r>
      <w:r w:rsidR="00CA21E1" w:rsidRPr="0084757B">
        <w:rPr>
          <w:rFonts w:ascii="Arial" w:hAnsi="Arial" w:cs="Arial"/>
          <w:sz w:val="24"/>
          <w:szCs w:val="24"/>
        </w:rPr>
        <w:t xml:space="preserve"> or NPN</w:t>
      </w:r>
      <w:r w:rsidR="00793181" w:rsidRPr="0084757B">
        <w:rPr>
          <w:rFonts w:ascii="Arial" w:hAnsi="Arial" w:cs="Arial"/>
          <w:sz w:val="24"/>
          <w:szCs w:val="24"/>
        </w:rPr>
        <w:t xml:space="preserve"> product</w:t>
      </w:r>
      <w:r w:rsidR="00CA21E1" w:rsidRPr="0084757B">
        <w:rPr>
          <w:rFonts w:ascii="Arial" w:hAnsi="Arial" w:cs="Arial"/>
          <w:sz w:val="24"/>
          <w:szCs w:val="24"/>
        </w:rPr>
        <w:t>s</w:t>
      </w:r>
      <w:r w:rsidR="00793181" w:rsidRPr="0084757B">
        <w:rPr>
          <w:rFonts w:ascii="Arial" w:hAnsi="Arial" w:cs="Arial"/>
          <w:sz w:val="24"/>
          <w:szCs w:val="24"/>
        </w:rPr>
        <w:t>)</w:t>
      </w:r>
      <w:r>
        <w:rPr>
          <w:rFonts w:ascii="Arial" w:hAnsi="Arial" w:cs="Arial"/>
          <w:sz w:val="24"/>
          <w:szCs w:val="24"/>
        </w:rPr>
        <w:t xml:space="preserve"> with a low risk threshold (e.g. some over-the-counter medications, eyedrops, creams)</w:t>
      </w:r>
      <w:r w:rsidR="00411B07">
        <w:rPr>
          <w:rFonts w:ascii="Arial" w:hAnsi="Arial" w:cs="Arial"/>
          <w:sz w:val="24"/>
          <w:szCs w:val="24"/>
        </w:rPr>
        <w:t xml:space="preserve"> and high frequency of use</w:t>
      </w:r>
      <w:r>
        <w:rPr>
          <w:rFonts w:ascii="Arial" w:hAnsi="Arial" w:cs="Arial"/>
          <w:sz w:val="24"/>
          <w:szCs w:val="24"/>
        </w:rPr>
        <w:t xml:space="preserve"> MAY be </w:t>
      </w:r>
      <w:r w:rsidR="00793181" w:rsidRPr="0084757B">
        <w:rPr>
          <w:rFonts w:ascii="Arial" w:hAnsi="Arial" w:cs="Arial"/>
          <w:sz w:val="24"/>
          <w:szCs w:val="24"/>
        </w:rPr>
        <w:t xml:space="preserve">stored at the patient’s bedside </w:t>
      </w:r>
      <w:r w:rsidR="005C068F">
        <w:rPr>
          <w:rFonts w:ascii="Arial" w:hAnsi="Arial" w:cs="Arial"/>
          <w:sz w:val="24"/>
          <w:szCs w:val="24"/>
        </w:rPr>
        <w:t>to support a therapeutic rational</w:t>
      </w:r>
      <w:r w:rsidR="00411B07">
        <w:rPr>
          <w:rFonts w:ascii="Arial" w:hAnsi="Arial" w:cs="Arial"/>
          <w:sz w:val="24"/>
          <w:szCs w:val="24"/>
        </w:rPr>
        <w:t>e, in consultation with the pharmacist.</w:t>
      </w:r>
    </w:p>
    <w:p w14:paraId="5DDA3D18" w14:textId="2922F1B3" w:rsidR="00E2100D" w:rsidRDefault="00E2100D" w:rsidP="00793181">
      <w:pPr>
        <w:pStyle w:val="ListParagraph"/>
        <w:numPr>
          <w:ilvl w:val="1"/>
          <w:numId w:val="15"/>
        </w:numPr>
        <w:spacing w:after="60" w:line="240" w:lineRule="auto"/>
        <w:rPr>
          <w:rFonts w:ascii="Arial" w:hAnsi="Arial" w:cs="Arial"/>
          <w:sz w:val="24"/>
          <w:szCs w:val="24"/>
        </w:rPr>
      </w:pPr>
      <w:r>
        <w:rPr>
          <w:rFonts w:ascii="Arial" w:hAnsi="Arial" w:cs="Arial"/>
          <w:sz w:val="24"/>
          <w:szCs w:val="24"/>
        </w:rPr>
        <w:t>Administration instructions must be added to the order indicating that the “medication is stored at patient bedside” so that this is noted on the MAR.</w:t>
      </w:r>
    </w:p>
    <w:p w14:paraId="4632BC2E" w14:textId="28DBC73F" w:rsidR="00793181" w:rsidRDefault="005C068F" w:rsidP="00793181">
      <w:pPr>
        <w:pStyle w:val="ListParagraph"/>
        <w:numPr>
          <w:ilvl w:val="1"/>
          <w:numId w:val="15"/>
        </w:numPr>
        <w:spacing w:after="60" w:line="240" w:lineRule="auto"/>
        <w:rPr>
          <w:rFonts w:ascii="Arial" w:hAnsi="Arial" w:cs="Arial"/>
          <w:sz w:val="24"/>
          <w:szCs w:val="24"/>
        </w:rPr>
      </w:pPr>
      <w:r>
        <w:rPr>
          <w:rFonts w:ascii="Arial" w:hAnsi="Arial" w:cs="Arial"/>
          <w:sz w:val="24"/>
          <w:szCs w:val="24"/>
        </w:rPr>
        <w:t>Patients must be</w:t>
      </w:r>
      <w:r w:rsidR="005E503F">
        <w:rPr>
          <w:rFonts w:ascii="Arial" w:hAnsi="Arial" w:cs="Arial"/>
          <w:sz w:val="24"/>
          <w:szCs w:val="24"/>
        </w:rPr>
        <w:t xml:space="preserve"> educated about their r</w:t>
      </w:r>
      <w:r>
        <w:rPr>
          <w:rFonts w:ascii="Arial" w:hAnsi="Arial" w:cs="Arial"/>
          <w:sz w:val="24"/>
          <w:szCs w:val="24"/>
        </w:rPr>
        <w:t>esponsib</w:t>
      </w:r>
      <w:r w:rsidR="005E503F">
        <w:rPr>
          <w:rFonts w:ascii="Arial" w:hAnsi="Arial" w:cs="Arial"/>
          <w:sz w:val="24"/>
          <w:szCs w:val="24"/>
        </w:rPr>
        <w:t>ility to</w:t>
      </w:r>
      <w:r>
        <w:rPr>
          <w:rFonts w:ascii="Arial" w:hAnsi="Arial" w:cs="Arial"/>
          <w:sz w:val="24"/>
          <w:szCs w:val="24"/>
        </w:rPr>
        <w:t xml:space="preserve"> ensur</w:t>
      </w:r>
      <w:r w:rsidR="005E503F">
        <w:rPr>
          <w:rFonts w:ascii="Arial" w:hAnsi="Arial" w:cs="Arial"/>
          <w:sz w:val="24"/>
          <w:szCs w:val="24"/>
        </w:rPr>
        <w:t>e</w:t>
      </w:r>
      <w:r>
        <w:rPr>
          <w:rFonts w:ascii="Arial" w:hAnsi="Arial" w:cs="Arial"/>
          <w:sz w:val="24"/>
          <w:szCs w:val="24"/>
        </w:rPr>
        <w:t xml:space="preserve"> other patients or visitors cannot access these medications.     The health care professional providing this instruction must provide documentation in the patient chart. </w:t>
      </w:r>
    </w:p>
    <w:p w14:paraId="21B7DB2A" w14:textId="4CF5A44D" w:rsidR="005C068F" w:rsidRPr="0084757B" w:rsidRDefault="005C068F" w:rsidP="00793181">
      <w:pPr>
        <w:pStyle w:val="ListParagraph"/>
        <w:numPr>
          <w:ilvl w:val="1"/>
          <w:numId w:val="15"/>
        </w:numPr>
        <w:spacing w:after="60" w:line="240" w:lineRule="auto"/>
        <w:rPr>
          <w:rFonts w:ascii="Arial" w:hAnsi="Arial" w:cs="Arial"/>
          <w:sz w:val="24"/>
          <w:szCs w:val="24"/>
        </w:rPr>
      </w:pPr>
      <w:r>
        <w:rPr>
          <w:rFonts w:ascii="Arial" w:hAnsi="Arial" w:cs="Arial"/>
          <w:sz w:val="24"/>
          <w:szCs w:val="24"/>
        </w:rPr>
        <w:t xml:space="preserve">Storage at the bedside will not be allowed in the mental health or pediatric patient care areas.  </w:t>
      </w:r>
    </w:p>
    <w:p w14:paraId="12C11DAE" w14:textId="3D53A165" w:rsidR="00A938B1" w:rsidRPr="0084757B" w:rsidRDefault="00A938B1" w:rsidP="006230E4">
      <w:pPr>
        <w:spacing w:after="60" w:line="240" w:lineRule="auto"/>
        <w:rPr>
          <w:rFonts w:ascii="Arial" w:hAnsi="Arial" w:cs="Arial"/>
          <w:sz w:val="24"/>
          <w:szCs w:val="24"/>
        </w:rPr>
      </w:pPr>
    </w:p>
    <w:bookmarkStart w:id="15" w:name="References"/>
    <w:p w14:paraId="5136C1FB" w14:textId="77777777" w:rsidR="00DF1EC4" w:rsidRPr="0084757B" w:rsidRDefault="00A873FF" w:rsidP="00EF34C9">
      <w:pPr>
        <w:spacing w:after="60" w:line="240" w:lineRule="auto"/>
        <w:rPr>
          <w:rFonts w:ascii="Arial" w:hAnsi="Arial" w:cs="Arial"/>
          <w:b/>
          <w:sz w:val="24"/>
          <w:szCs w:val="24"/>
        </w:rPr>
      </w:pPr>
      <w:r w:rsidRPr="0084757B">
        <w:rPr>
          <w:rFonts w:ascii="Arial" w:hAnsi="Arial" w:cs="Arial"/>
          <w:b/>
          <w:sz w:val="24"/>
          <w:szCs w:val="24"/>
        </w:rPr>
        <w:fldChar w:fldCharType="begin"/>
      </w:r>
      <w:r w:rsidR="0014704F" w:rsidRPr="0084757B">
        <w:rPr>
          <w:rFonts w:ascii="Arial" w:hAnsi="Arial" w:cs="Arial"/>
          <w:b/>
          <w:sz w:val="24"/>
          <w:szCs w:val="24"/>
        </w:rPr>
        <w:instrText>HYPERLINK "http://mhs12spapp01:9090/sites/datacenter/Pages/Policy-and-Procedures.aspx" \o "Check to ensure reference is current. Must list the author, year of publication, title and publishing information. Example style source: Publication Manual of the American Psychological Association. May include Clinical Practice Guidelines."</w:instrText>
      </w:r>
      <w:r w:rsidRPr="0084757B">
        <w:rPr>
          <w:rFonts w:ascii="Arial" w:hAnsi="Arial" w:cs="Arial"/>
          <w:b/>
          <w:sz w:val="24"/>
          <w:szCs w:val="24"/>
        </w:rPr>
        <w:fldChar w:fldCharType="separate"/>
      </w:r>
      <w:r w:rsidR="00DF1EC4" w:rsidRPr="0084757B">
        <w:rPr>
          <w:rStyle w:val="Hyperlink"/>
          <w:rFonts w:ascii="Arial" w:hAnsi="Arial" w:cs="Arial"/>
          <w:b/>
          <w:sz w:val="24"/>
          <w:szCs w:val="24"/>
        </w:rPr>
        <w:t>REFERENCES</w:t>
      </w:r>
      <w:bookmarkEnd w:id="15"/>
      <w:r w:rsidRPr="0084757B">
        <w:rPr>
          <w:rFonts w:ascii="Arial" w:hAnsi="Arial" w:cs="Arial"/>
          <w:b/>
          <w:sz w:val="24"/>
          <w:szCs w:val="24"/>
        </w:rPr>
        <w:fldChar w:fldCharType="end"/>
      </w:r>
      <w:r w:rsidR="00DF1EC4" w:rsidRPr="0084757B">
        <w:rPr>
          <w:rFonts w:ascii="Arial" w:hAnsi="Arial" w:cs="Arial"/>
          <w:b/>
          <w:sz w:val="24"/>
          <w:szCs w:val="24"/>
        </w:rPr>
        <w:t>:</w:t>
      </w:r>
    </w:p>
    <w:p w14:paraId="4AEC7AA7" w14:textId="0A9D8385" w:rsidR="00101F1B" w:rsidRPr="00101F1B" w:rsidRDefault="00F84FFB" w:rsidP="00101F1B">
      <w:pPr>
        <w:pStyle w:val="ListParagraph"/>
        <w:numPr>
          <w:ilvl w:val="0"/>
          <w:numId w:val="22"/>
        </w:numPr>
        <w:spacing w:after="160" w:line="256" w:lineRule="auto"/>
        <w:rPr>
          <w:rFonts w:ascii="Arial" w:hAnsi="Arial" w:cs="Arial"/>
          <w:sz w:val="24"/>
          <w:szCs w:val="24"/>
        </w:rPr>
      </w:pPr>
      <w:r>
        <w:rPr>
          <w:rFonts w:ascii="Arial" w:hAnsi="Arial" w:cs="Arial"/>
          <w:sz w:val="24"/>
          <w:szCs w:val="24"/>
        </w:rPr>
        <w:t>Accreditation Canada</w:t>
      </w:r>
      <w:r w:rsidR="000731F0">
        <w:rPr>
          <w:rFonts w:ascii="Arial" w:hAnsi="Arial" w:cs="Arial"/>
          <w:sz w:val="24"/>
          <w:szCs w:val="24"/>
        </w:rPr>
        <w:t>. (</w:t>
      </w:r>
      <w:r>
        <w:rPr>
          <w:rFonts w:ascii="Arial" w:hAnsi="Arial" w:cs="Arial"/>
          <w:sz w:val="24"/>
          <w:szCs w:val="24"/>
        </w:rPr>
        <w:t>201</w:t>
      </w:r>
      <w:r w:rsidR="00EE00D3">
        <w:rPr>
          <w:rFonts w:ascii="Arial" w:hAnsi="Arial" w:cs="Arial"/>
          <w:sz w:val="24"/>
          <w:szCs w:val="24"/>
        </w:rPr>
        <w:t>9</w:t>
      </w:r>
      <w:r w:rsidR="000731F0">
        <w:rPr>
          <w:rFonts w:ascii="Arial" w:hAnsi="Arial" w:cs="Arial"/>
          <w:sz w:val="24"/>
          <w:szCs w:val="24"/>
        </w:rPr>
        <w:t>)</w:t>
      </w:r>
      <w:r>
        <w:rPr>
          <w:rFonts w:ascii="Arial" w:hAnsi="Arial" w:cs="Arial"/>
          <w:sz w:val="24"/>
          <w:szCs w:val="24"/>
        </w:rPr>
        <w:t xml:space="preserve">. </w:t>
      </w:r>
      <w:r w:rsidRPr="000731F0">
        <w:rPr>
          <w:rFonts w:ascii="Arial" w:hAnsi="Arial" w:cs="Arial"/>
          <w:i/>
          <w:sz w:val="24"/>
          <w:szCs w:val="24"/>
        </w:rPr>
        <w:t>Medication Management Standards.</w:t>
      </w:r>
      <w:r w:rsidR="000731F0" w:rsidRPr="000731F0">
        <w:rPr>
          <w:rFonts w:ascii="Arial" w:hAnsi="Arial" w:cs="Arial"/>
          <w:i/>
          <w:sz w:val="24"/>
          <w:szCs w:val="24"/>
        </w:rPr>
        <w:t xml:space="preserve">  </w:t>
      </w:r>
      <w:r w:rsidR="000731F0">
        <w:rPr>
          <w:rFonts w:ascii="Arial" w:hAnsi="Arial" w:cs="Arial"/>
          <w:sz w:val="24"/>
          <w:szCs w:val="24"/>
        </w:rPr>
        <w:t>Canada</w:t>
      </w:r>
    </w:p>
    <w:p w14:paraId="7D5FECEA" w14:textId="77777777" w:rsidR="00DF1EC4" w:rsidRPr="0084757B" w:rsidRDefault="00DF1EC4" w:rsidP="00EF34C9">
      <w:pPr>
        <w:spacing w:after="60" w:line="240" w:lineRule="auto"/>
        <w:rPr>
          <w:rFonts w:ascii="Arial" w:hAnsi="Arial" w:cs="Arial"/>
          <w:sz w:val="24"/>
          <w:szCs w:val="24"/>
        </w:rPr>
      </w:pPr>
    </w:p>
    <w:p w14:paraId="6410B6BB" w14:textId="77777777" w:rsidR="00DF1EC4" w:rsidRPr="0084757B" w:rsidRDefault="00DF1EC4" w:rsidP="00EF34C9">
      <w:pPr>
        <w:spacing w:after="60" w:line="240" w:lineRule="auto"/>
        <w:rPr>
          <w:rFonts w:ascii="Arial" w:hAnsi="Arial" w:cs="Arial"/>
          <w:sz w:val="24"/>
          <w:szCs w:val="24"/>
          <w:lang w:val="en-CA"/>
        </w:rPr>
      </w:pPr>
    </w:p>
    <w:p w14:paraId="542346D3" w14:textId="235B1650" w:rsidR="001C7D1C" w:rsidRPr="0084757B" w:rsidRDefault="001C7D1C" w:rsidP="00EF34C9">
      <w:pPr>
        <w:spacing w:after="60" w:line="240" w:lineRule="auto"/>
        <w:rPr>
          <w:rFonts w:ascii="Arial" w:hAnsi="Arial" w:cs="Arial"/>
          <w:sz w:val="24"/>
          <w:szCs w:val="24"/>
          <w:lang w:val="en-CA"/>
        </w:rPr>
      </w:pPr>
    </w:p>
    <w:p w14:paraId="6591BF0C" w14:textId="77777777" w:rsidR="001C7D1C" w:rsidRPr="0084757B" w:rsidRDefault="001C7D1C" w:rsidP="00EF34C9">
      <w:pPr>
        <w:spacing w:after="60" w:line="240" w:lineRule="auto"/>
        <w:rPr>
          <w:rFonts w:ascii="Arial" w:hAnsi="Arial" w:cs="Arial"/>
          <w:sz w:val="24"/>
          <w:szCs w:val="24"/>
          <w:lang w:val="en-CA"/>
        </w:rPr>
      </w:pPr>
    </w:p>
    <w:p w14:paraId="2E2D8FE9" w14:textId="77777777" w:rsidR="001C7D1C" w:rsidRPr="0084757B" w:rsidRDefault="001C7D1C" w:rsidP="00EF34C9">
      <w:pPr>
        <w:spacing w:after="60" w:line="240" w:lineRule="auto"/>
        <w:rPr>
          <w:rFonts w:ascii="Arial" w:hAnsi="Arial" w:cs="Arial"/>
          <w:sz w:val="24"/>
          <w:szCs w:val="24"/>
          <w:lang w:val="en-CA"/>
        </w:rPr>
      </w:pPr>
    </w:p>
    <w:p w14:paraId="0D3AF649" w14:textId="24B00740" w:rsidR="00F30A74" w:rsidRPr="000B6D08" w:rsidRDefault="00F30A74" w:rsidP="000B6D08">
      <w:pPr>
        <w:rPr>
          <w:rFonts w:ascii="Arial" w:hAnsi="Arial" w:cs="Arial"/>
          <w:b/>
          <w:sz w:val="24"/>
          <w:szCs w:val="24"/>
          <w:lang w:val="en-CA"/>
        </w:rPr>
      </w:pPr>
    </w:p>
    <w:sectPr w:rsidR="00F30A74" w:rsidRPr="000B6D08" w:rsidSect="00EF34C9">
      <w:headerReference w:type="default" r:id="rId16"/>
      <w:footerReference w:type="default" r:id="rId17"/>
      <w:pgSz w:w="12240" w:h="15840" w:code="1"/>
      <w:pgMar w:top="18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161B6" w14:textId="77777777" w:rsidR="00C364E5" w:rsidRDefault="00C364E5" w:rsidP="002D7150">
      <w:pPr>
        <w:spacing w:after="0" w:line="240" w:lineRule="auto"/>
      </w:pPr>
      <w:r>
        <w:separator/>
      </w:r>
    </w:p>
  </w:endnote>
  <w:endnote w:type="continuationSeparator" w:id="0">
    <w:p w14:paraId="03C730CD" w14:textId="77777777" w:rsidR="00C364E5" w:rsidRDefault="00C364E5" w:rsidP="002D7150">
      <w:pPr>
        <w:spacing w:after="0" w:line="240" w:lineRule="auto"/>
      </w:pPr>
      <w:r>
        <w:continuationSeparator/>
      </w:r>
    </w:p>
  </w:endnote>
  <w:endnote w:type="continuationNotice" w:id="1">
    <w:p w14:paraId="4054DA78" w14:textId="77777777" w:rsidR="00C364E5" w:rsidRDefault="00C36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6081" w14:textId="77777777" w:rsidR="00C364E5" w:rsidRPr="00EF34C9" w:rsidRDefault="00C364E5" w:rsidP="00EF34C9">
    <w:pPr>
      <w:pStyle w:val="Footer"/>
      <w:tabs>
        <w:tab w:val="clear" w:pos="9360"/>
        <w:tab w:val="right" w:pos="9990"/>
      </w:tabs>
      <w:rPr>
        <w:rFonts w:ascii="Times New Roman" w:hAnsi="Times New Roman" w:cs="Times New Roman"/>
        <w:i/>
        <w:sz w:val="18"/>
        <w:szCs w:val="18"/>
        <w:u w:val="single"/>
      </w:rPr>
    </w:pPr>
    <w:r>
      <w:rPr>
        <w:rFonts w:ascii="Times New Roman" w:hAnsi="Times New Roman" w:cs="Times New Roman"/>
        <w:i/>
        <w:sz w:val="18"/>
        <w:szCs w:val="18"/>
        <w:u w:val="single"/>
      </w:rPr>
      <w:tab/>
    </w:r>
    <w:r>
      <w:rPr>
        <w:rFonts w:ascii="Times New Roman" w:hAnsi="Times New Roman" w:cs="Times New Roman"/>
        <w:i/>
        <w:sz w:val="18"/>
        <w:szCs w:val="18"/>
        <w:u w:val="single"/>
      </w:rPr>
      <w:tab/>
    </w:r>
  </w:p>
  <w:p w14:paraId="700115BE" w14:textId="524333DE" w:rsidR="00C364E5" w:rsidRPr="00EF34C9" w:rsidRDefault="00C364E5" w:rsidP="00EF34C9">
    <w:pPr>
      <w:pStyle w:val="Footer"/>
      <w:rPr>
        <w:rFonts w:ascii="Times New Roman" w:hAnsi="Times New Roman" w:cs="Times New Roman"/>
        <w:i/>
        <w:sz w:val="18"/>
        <w:szCs w:val="18"/>
      </w:rPr>
    </w:pPr>
    <w:r>
      <w:rPr>
        <w:rFonts w:ascii="Times New Roman" w:hAnsi="Times New Roman" w:cs="Times New Roman"/>
        <w:i/>
        <w:sz w:val="18"/>
        <w:szCs w:val="18"/>
      </w:rPr>
      <w:t>This is a CONTROLLED document for internal use only.  Any documents appearing in paper form are not controlled and should be checked against the electronic file version prior to use. Discard after</w:t>
    </w:r>
    <w:r w:rsidRPr="00EF34C9">
      <w:rPr>
        <w:rFonts w:ascii="Times New Roman" w:hAnsi="Times New Roman" w:cs="Times New Roman"/>
        <w:i/>
        <w:sz w:val="18"/>
        <w:szCs w:val="18"/>
      </w:rPr>
      <w:t xml:space="preserve">  </w:t>
    </w:r>
    <w:r w:rsidRPr="00EF34C9">
      <w:rPr>
        <w:rFonts w:ascii="Times New Roman" w:hAnsi="Times New Roman" w:cs="Times New Roman"/>
        <w:i/>
        <w:color w:val="FF0000"/>
        <w:sz w:val="18"/>
        <w:szCs w:val="18"/>
      </w:rPr>
      <w:fldChar w:fldCharType="begin"/>
    </w:r>
    <w:r w:rsidRPr="00EF34C9">
      <w:rPr>
        <w:rFonts w:ascii="Times New Roman" w:hAnsi="Times New Roman" w:cs="Times New Roman"/>
        <w:i/>
        <w:color w:val="FF0000"/>
        <w:sz w:val="18"/>
        <w:szCs w:val="18"/>
      </w:rPr>
      <w:instrText xml:space="preserve"> DATE \@ "MMMM d, yyyy" </w:instrText>
    </w:r>
    <w:r w:rsidRPr="00EF34C9">
      <w:rPr>
        <w:rFonts w:ascii="Times New Roman" w:hAnsi="Times New Roman" w:cs="Times New Roman"/>
        <w:i/>
        <w:color w:val="FF0000"/>
        <w:sz w:val="18"/>
        <w:szCs w:val="18"/>
      </w:rPr>
      <w:fldChar w:fldCharType="separate"/>
    </w:r>
    <w:r w:rsidR="00F43FB0">
      <w:rPr>
        <w:rFonts w:ascii="Times New Roman" w:hAnsi="Times New Roman" w:cs="Times New Roman"/>
        <w:i/>
        <w:noProof/>
        <w:color w:val="FF0000"/>
        <w:sz w:val="18"/>
        <w:szCs w:val="18"/>
      </w:rPr>
      <w:t>July 24, 2020</w:t>
    </w:r>
    <w:r w:rsidRPr="00EF34C9">
      <w:rPr>
        <w:rFonts w:ascii="Times New Roman" w:hAnsi="Times New Roman" w:cs="Times New Roman"/>
        <w:i/>
        <w:color w:val="FF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0B6F" w14:textId="77777777" w:rsidR="00C364E5" w:rsidRDefault="00C364E5" w:rsidP="002D7150">
      <w:pPr>
        <w:spacing w:after="0" w:line="240" w:lineRule="auto"/>
      </w:pPr>
      <w:r>
        <w:separator/>
      </w:r>
    </w:p>
  </w:footnote>
  <w:footnote w:type="continuationSeparator" w:id="0">
    <w:p w14:paraId="6AF9F982" w14:textId="77777777" w:rsidR="00C364E5" w:rsidRDefault="00C364E5" w:rsidP="002D7150">
      <w:pPr>
        <w:spacing w:after="0" w:line="240" w:lineRule="auto"/>
      </w:pPr>
      <w:r>
        <w:continuationSeparator/>
      </w:r>
    </w:p>
  </w:footnote>
  <w:footnote w:type="continuationNotice" w:id="1">
    <w:p w14:paraId="160F8E22" w14:textId="77777777" w:rsidR="00C364E5" w:rsidRDefault="00C36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477648756"/>
      <w:docPartObj>
        <w:docPartGallery w:val="Page Numbers (Top of Page)"/>
        <w:docPartUnique/>
      </w:docPartObj>
    </w:sdtPr>
    <w:sdtEndPr/>
    <w:sdtContent>
      <w:p w14:paraId="1E52A015" w14:textId="77777777" w:rsidR="00C364E5" w:rsidRPr="005A3757" w:rsidRDefault="00C364E5" w:rsidP="00A11150">
        <w:pPr>
          <w:pStyle w:val="Header"/>
          <w:tabs>
            <w:tab w:val="clear" w:pos="9360"/>
            <w:tab w:val="right" w:pos="10170"/>
          </w:tabs>
          <w:jc w:val="right"/>
          <w:rPr>
            <w:rFonts w:ascii="Arial" w:hAnsi="Arial" w:cs="Arial"/>
            <w:sz w:val="18"/>
            <w:szCs w:val="18"/>
          </w:rPr>
        </w:pPr>
        <w:r w:rsidRPr="005A3757">
          <w:rPr>
            <w:rFonts w:ascii="Arial" w:hAnsi="Arial" w:cs="Arial"/>
            <w:noProof/>
            <w:sz w:val="18"/>
            <w:szCs w:val="18"/>
            <w:lang w:val="en-CA" w:eastAsia="en-CA"/>
          </w:rPr>
          <w:drawing>
            <wp:anchor distT="0" distB="0" distL="114300" distR="114300" simplePos="0" relativeHeight="251657216" behindDoc="1" locked="0" layoutInCell="1" allowOverlap="1" wp14:anchorId="1E109841" wp14:editId="7DADB034">
              <wp:simplePos x="0" y="0"/>
              <wp:positionH relativeFrom="column">
                <wp:posOffset>17145</wp:posOffset>
              </wp:positionH>
              <wp:positionV relativeFrom="paragraph">
                <wp:posOffset>-81280</wp:posOffset>
              </wp:positionV>
              <wp:extent cx="1133475" cy="638175"/>
              <wp:effectExtent l="0" t="0" r="9525" b="9525"/>
              <wp:wrapThrough wrapText="bothSides">
                <wp:wrapPolygon edited="0">
                  <wp:start x="0" y="0"/>
                  <wp:lineTo x="0" y="21278"/>
                  <wp:lineTo x="21418" y="21278"/>
                  <wp:lineTo x="21418"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C3E805" w14:textId="62EE55C1" w:rsidR="00C364E5" w:rsidRPr="005A3757" w:rsidRDefault="00C364E5" w:rsidP="00570F41">
        <w:pPr>
          <w:pStyle w:val="Header"/>
          <w:jc w:val="right"/>
          <w:rPr>
            <w:rFonts w:ascii="Arial" w:hAnsi="Arial" w:cs="Arial"/>
            <w:bCs/>
            <w:sz w:val="18"/>
            <w:szCs w:val="18"/>
          </w:rPr>
        </w:pPr>
        <w:r w:rsidRPr="005A3757">
          <w:rPr>
            <w:rFonts w:ascii="Arial" w:hAnsi="Arial" w:cs="Arial"/>
            <w:bCs/>
            <w:sz w:val="18"/>
            <w:szCs w:val="18"/>
          </w:rPr>
          <w:t>Self-Administration of Medications</w:t>
        </w:r>
      </w:p>
      <w:p w14:paraId="62D4089D" w14:textId="091A5113" w:rsidR="00C364E5" w:rsidRPr="005A3757" w:rsidRDefault="00C364E5" w:rsidP="00BC6A22">
        <w:pPr>
          <w:pStyle w:val="Header"/>
          <w:jc w:val="right"/>
          <w:rPr>
            <w:rFonts w:ascii="Arial" w:hAnsi="Arial" w:cs="Arial"/>
            <w:bCs/>
            <w:sz w:val="18"/>
            <w:szCs w:val="18"/>
          </w:rPr>
        </w:pPr>
        <w:r w:rsidRPr="005A3757">
          <w:rPr>
            <w:rFonts w:ascii="Arial" w:hAnsi="Arial" w:cs="Arial"/>
            <w:sz w:val="18"/>
            <w:szCs w:val="18"/>
          </w:rPr>
          <w:t xml:space="preserve">Page </w:t>
        </w:r>
        <w:r w:rsidRPr="005A3757">
          <w:rPr>
            <w:rFonts w:ascii="Arial" w:hAnsi="Arial" w:cs="Arial"/>
            <w:bCs/>
            <w:sz w:val="18"/>
            <w:szCs w:val="18"/>
          </w:rPr>
          <w:fldChar w:fldCharType="begin"/>
        </w:r>
        <w:r w:rsidRPr="005A3757">
          <w:rPr>
            <w:rFonts w:ascii="Arial" w:hAnsi="Arial" w:cs="Arial"/>
            <w:bCs/>
            <w:sz w:val="18"/>
            <w:szCs w:val="18"/>
          </w:rPr>
          <w:instrText xml:space="preserve"> PAGE </w:instrText>
        </w:r>
        <w:r w:rsidRPr="005A3757">
          <w:rPr>
            <w:rFonts w:ascii="Arial" w:hAnsi="Arial" w:cs="Arial"/>
            <w:bCs/>
            <w:sz w:val="18"/>
            <w:szCs w:val="18"/>
          </w:rPr>
          <w:fldChar w:fldCharType="separate"/>
        </w:r>
        <w:r w:rsidR="00A515AF">
          <w:rPr>
            <w:rFonts w:ascii="Arial" w:hAnsi="Arial" w:cs="Arial"/>
            <w:bCs/>
            <w:noProof/>
            <w:sz w:val="18"/>
            <w:szCs w:val="18"/>
          </w:rPr>
          <w:t>3</w:t>
        </w:r>
        <w:r w:rsidRPr="005A3757">
          <w:rPr>
            <w:rFonts w:ascii="Arial" w:hAnsi="Arial" w:cs="Arial"/>
            <w:bCs/>
            <w:sz w:val="18"/>
            <w:szCs w:val="18"/>
          </w:rPr>
          <w:fldChar w:fldCharType="end"/>
        </w:r>
        <w:r w:rsidRPr="005A3757">
          <w:rPr>
            <w:rFonts w:ascii="Arial" w:hAnsi="Arial" w:cs="Arial"/>
            <w:sz w:val="18"/>
            <w:szCs w:val="18"/>
          </w:rPr>
          <w:t xml:space="preserve"> of </w:t>
        </w:r>
        <w:r w:rsidRPr="005A3757">
          <w:rPr>
            <w:rFonts w:ascii="Arial" w:hAnsi="Arial" w:cs="Arial"/>
            <w:bCs/>
            <w:sz w:val="18"/>
            <w:szCs w:val="18"/>
          </w:rPr>
          <w:fldChar w:fldCharType="begin"/>
        </w:r>
        <w:r w:rsidRPr="005A3757">
          <w:rPr>
            <w:rFonts w:ascii="Arial" w:hAnsi="Arial" w:cs="Arial"/>
            <w:bCs/>
            <w:sz w:val="18"/>
            <w:szCs w:val="18"/>
          </w:rPr>
          <w:instrText xml:space="preserve"> NUMPAGES  </w:instrText>
        </w:r>
        <w:r w:rsidRPr="005A3757">
          <w:rPr>
            <w:rFonts w:ascii="Arial" w:hAnsi="Arial" w:cs="Arial"/>
            <w:bCs/>
            <w:sz w:val="18"/>
            <w:szCs w:val="18"/>
          </w:rPr>
          <w:fldChar w:fldCharType="separate"/>
        </w:r>
        <w:r w:rsidR="00A515AF">
          <w:rPr>
            <w:rFonts w:ascii="Arial" w:hAnsi="Arial" w:cs="Arial"/>
            <w:bCs/>
            <w:noProof/>
            <w:sz w:val="18"/>
            <w:szCs w:val="18"/>
          </w:rPr>
          <w:t>3</w:t>
        </w:r>
        <w:r w:rsidRPr="005A3757">
          <w:rPr>
            <w:rFonts w:ascii="Arial" w:hAnsi="Arial" w:cs="Arial"/>
            <w:bCs/>
            <w:sz w:val="18"/>
            <w:szCs w:val="18"/>
          </w:rPr>
          <w:fldChar w:fldCharType="end"/>
        </w:r>
      </w:p>
      <w:p w14:paraId="5B6A06E6" w14:textId="77777777" w:rsidR="00C364E5" w:rsidRPr="005A3757" w:rsidRDefault="00C364E5" w:rsidP="00BC6A22">
        <w:pPr>
          <w:pStyle w:val="Header"/>
          <w:jc w:val="right"/>
          <w:rPr>
            <w:rFonts w:ascii="Arial" w:hAnsi="Arial" w:cs="Arial"/>
            <w:bCs/>
            <w:sz w:val="18"/>
            <w:szCs w:val="18"/>
          </w:rPr>
        </w:pPr>
      </w:p>
      <w:p w14:paraId="1EE40B1A" w14:textId="44CAAEE9" w:rsidR="00C364E5" w:rsidRPr="005A3757" w:rsidRDefault="00F43FB0" w:rsidP="00A11150">
        <w:pPr>
          <w:pStyle w:val="Header"/>
          <w:pBdr>
            <w:top w:val="single" w:sz="4" w:space="1" w:color="auto"/>
          </w:pBdr>
          <w:tabs>
            <w:tab w:val="clear" w:pos="4680"/>
            <w:tab w:val="clear" w:pos="9360"/>
            <w:tab w:val="right" w:pos="10080"/>
          </w:tabs>
          <w:rPr>
            <w:rFonts w:ascii="Arial" w:hAnsi="Arial" w:cs="Arial"/>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05A"/>
    <w:multiLevelType w:val="hybridMultilevel"/>
    <w:tmpl w:val="F3CEED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2BB6A33"/>
    <w:multiLevelType w:val="hybridMultilevel"/>
    <w:tmpl w:val="8EE8CC78"/>
    <w:lvl w:ilvl="0" w:tplc="04090019">
      <w:start w:val="1"/>
      <w:numFmt w:val="lowerLetter"/>
      <w:lvlText w:val="%1."/>
      <w:lvlJc w:val="left"/>
      <w:pPr>
        <w:ind w:left="1545" w:hanging="360"/>
      </w:pPr>
    </w:lvl>
    <w:lvl w:ilvl="1" w:tplc="10090019" w:tentative="1">
      <w:start w:val="1"/>
      <w:numFmt w:val="lowerLetter"/>
      <w:lvlText w:val="%2."/>
      <w:lvlJc w:val="left"/>
      <w:pPr>
        <w:ind w:left="2265" w:hanging="360"/>
      </w:pPr>
    </w:lvl>
    <w:lvl w:ilvl="2" w:tplc="1009001B" w:tentative="1">
      <w:start w:val="1"/>
      <w:numFmt w:val="lowerRoman"/>
      <w:lvlText w:val="%3."/>
      <w:lvlJc w:val="right"/>
      <w:pPr>
        <w:ind w:left="2985" w:hanging="180"/>
      </w:pPr>
    </w:lvl>
    <w:lvl w:ilvl="3" w:tplc="1009000F" w:tentative="1">
      <w:start w:val="1"/>
      <w:numFmt w:val="decimal"/>
      <w:lvlText w:val="%4."/>
      <w:lvlJc w:val="left"/>
      <w:pPr>
        <w:ind w:left="3705" w:hanging="360"/>
      </w:pPr>
    </w:lvl>
    <w:lvl w:ilvl="4" w:tplc="10090019" w:tentative="1">
      <w:start w:val="1"/>
      <w:numFmt w:val="lowerLetter"/>
      <w:lvlText w:val="%5."/>
      <w:lvlJc w:val="left"/>
      <w:pPr>
        <w:ind w:left="4425" w:hanging="360"/>
      </w:pPr>
    </w:lvl>
    <w:lvl w:ilvl="5" w:tplc="1009001B" w:tentative="1">
      <w:start w:val="1"/>
      <w:numFmt w:val="lowerRoman"/>
      <w:lvlText w:val="%6."/>
      <w:lvlJc w:val="right"/>
      <w:pPr>
        <w:ind w:left="5145" w:hanging="180"/>
      </w:pPr>
    </w:lvl>
    <w:lvl w:ilvl="6" w:tplc="1009000F" w:tentative="1">
      <w:start w:val="1"/>
      <w:numFmt w:val="decimal"/>
      <w:lvlText w:val="%7."/>
      <w:lvlJc w:val="left"/>
      <w:pPr>
        <w:ind w:left="5865" w:hanging="360"/>
      </w:pPr>
    </w:lvl>
    <w:lvl w:ilvl="7" w:tplc="10090019" w:tentative="1">
      <w:start w:val="1"/>
      <w:numFmt w:val="lowerLetter"/>
      <w:lvlText w:val="%8."/>
      <w:lvlJc w:val="left"/>
      <w:pPr>
        <w:ind w:left="6585" w:hanging="360"/>
      </w:pPr>
    </w:lvl>
    <w:lvl w:ilvl="8" w:tplc="1009001B" w:tentative="1">
      <w:start w:val="1"/>
      <w:numFmt w:val="lowerRoman"/>
      <w:lvlText w:val="%9."/>
      <w:lvlJc w:val="right"/>
      <w:pPr>
        <w:ind w:left="7305" w:hanging="180"/>
      </w:pPr>
    </w:lvl>
  </w:abstractNum>
  <w:abstractNum w:abstractNumId="2" w15:restartNumberingAfterBreak="0">
    <w:nsid w:val="02DD1A19"/>
    <w:multiLevelType w:val="hybridMultilevel"/>
    <w:tmpl w:val="AD1C78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3A26F6"/>
    <w:multiLevelType w:val="hybridMultilevel"/>
    <w:tmpl w:val="EDA0A1B2"/>
    <w:lvl w:ilvl="0" w:tplc="10090001">
      <w:start w:val="1"/>
      <w:numFmt w:val="bullet"/>
      <w:lvlText w:val=""/>
      <w:lvlJc w:val="left"/>
      <w:pPr>
        <w:ind w:left="1545" w:hanging="360"/>
      </w:pPr>
      <w:rPr>
        <w:rFonts w:ascii="Symbol" w:hAnsi="Symbol"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4" w15:restartNumberingAfterBreak="0">
    <w:nsid w:val="0C887803"/>
    <w:multiLevelType w:val="hybridMultilevel"/>
    <w:tmpl w:val="D43475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6D024D"/>
    <w:multiLevelType w:val="hybridMultilevel"/>
    <w:tmpl w:val="FA88B99A"/>
    <w:lvl w:ilvl="0" w:tplc="7674C6EC">
      <w:start w:val="1"/>
      <w:numFmt w:val="decimal"/>
      <w:lvlText w:val="%1."/>
      <w:lvlJc w:val="left"/>
      <w:pPr>
        <w:ind w:left="720" w:hanging="360"/>
      </w:pPr>
      <w:rPr>
        <w:rFonts w:ascii="Arial" w:hAnsi="Arial"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454177"/>
    <w:multiLevelType w:val="hybridMultilevel"/>
    <w:tmpl w:val="68560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4B3876"/>
    <w:multiLevelType w:val="hybridMultilevel"/>
    <w:tmpl w:val="A162A1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7F7C1C"/>
    <w:multiLevelType w:val="hybridMultilevel"/>
    <w:tmpl w:val="C8AE52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A019FF"/>
    <w:multiLevelType w:val="hybridMultilevel"/>
    <w:tmpl w:val="F5F2C596"/>
    <w:lvl w:ilvl="0" w:tplc="10090011">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0" w15:restartNumberingAfterBreak="0">
    <w:nsid w:val="243952F0"/>
    <w:multiLevelType w:val="hybridMultilevel"/>
    <w:tmpl w:val="13FE44D4"/>
    <w:lvl w:ilvl="0" w:tplc="2B92FE8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297727"/>
    <w:multiLevelType w:val="hybridMultilevel"/>
    <w:tmpl w:val="D6B20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F07149"/>
    <w:multiLevelType w:val="hybridMultilevel"/>
    <w:tmpl w:val="E4EA7A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623CDE"/>
    <w:multiLevelType w:val="hybridMultilevel"/>
    <w:tmpl w:val="A488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311D1C"/>
    <w:multiLevelType w:val="hybridMultilevel"/>
    <w:tmpl w:val="FBA8F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DE6123"/>
    <w:multiLevelType w:val="hybridMultilevel"/>
    <w:tmpl w:val="850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F554D"/>
    <w:multiLevelType w:val="hybridMultilevel"/>
    <w:tmpl w:val="5A9C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D1CEE"/>
    <w:multiLevelType w:val="hybridMultilevel"/>
    <w:tmpl w:val="1F021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5F314E"/>
    <w:multiLevelType w:val="hybridMultilevel"/>
    <w:tmpl w:val="8F10EA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0BE5D28"/>
    <w:multiLevelType w:val="hybridMultilevel"/>
    <w:tmpl w:val="00762CA6"/>
    <w:lvl w:ilvl="0" w:tplc="1009000F">
      <w:start w:val="1"/>
      <w:numFmt w:val="decimal"/>
      <w:lvlText w:val="%1."/>
      <w:lvlJc w:val="left"/>
      <w:pPr>
        <w:ind w:left="1485" w:hanging="360"/>
      </w:pPr>
    </w:lvl>
    <w:lvl w:ilvl="1" w:tplc="10090019" w:tentative="1">
      <w:start w:val="1"/>
      <w:numFmt w:val="lowerLetter"/>
      <w:lvlText w:val="%2."/>
      <w:lvlJc w:val="left"/>
      <w:pPr>
        <w:ind w:left="2205" w:hanging="360"/>
      </w:pPr>
    </w:lvl>
    <w:lvl w:ilvl="2" w:tplc="1009001B" w:tentative="1">
      <w:start w:val="1"/>
      <w:numFmt w:val="lowerRoman"/>
      <w:lvlText w:val="%3."/>
      <w:lvlJc w:val="right"/>
      <w:pPr>
        <w:ind w:left="2925" w:hanging="180"/>
      </w:pPr>
    </w:lvl>
    <w:lvl w:ilvl="3" w:tplc="1009000F" w:tentative="1">
      <w:start w:val="1"/>
      <w:numFmt w:val="decimal"/>
      <w:lvlText w:val="%4."/>
      <w:lvlJc w:val="left"/>
      <w:pPr>
        <w:ind w:left="3645" w:hanging="360"/>
      </w:pPr>
    </w:lvl>
    <w:lvl w:ilvl="4" w:tplc="10090019" w:tentative="1">
      <w:start w:val="1"/>
      <w:numFmt w:val="lowerLetter"/>
      <w:lvlText w:val="%5."/>
      <w:lvlJc w:val="left"/>
      <w:pPr>
        <w:ind w:left="4365" w:hanging="360"/>
      </w:pPr>
    </w:lvl>
    <w:lvl w:ilvl="5" w:tplc="1009001B" w:tentative="1">
      <w:start w:val="1"/>
      <w:numFmt w:val="lowerRoman"/>
      <w:lvlText w:val="%6."/>
      <w:lvlJc w:val="right"/>
      <w:pPr>
        <w:ind w:left="5085" w:hanging="180"/>
      </w:pPr>
    </w:lvl>
    <w:lvl w:ilvl="6" w:tplc="1009000F" w:tentative="1">
      <w:start w:val="1"/>
      <w:numFmt w:val="decimal"/>
      <w:lvlText w:val="%7."/>
      <w:lvlJc w:val="left"/>
      <w:pPr>
        <w:ind w:left="5805" w:hanging="360"/>
      </w:pPr>
    </w:lvl>
    <w:lvl w:ilvl="7" w:tplc="10090019" w:tentative="1">
      <w:start w:val="1"/>
      <w:numFmt w:val="lowerLetter"/>
      <w:lvlText w:val="%8."/>
      <w:lvlJc w:val="left"/>
      <w:pPr>
        <w:ind w:left="6525" w:hanging="360"/>
      </w:pPr>
    </w:lvl>
    <w:lvl w:ilvl="8" w:tplc="1009001B" w:tentative="1">
      <w:start w:val="1"/>
      <w:numFmt w:val="lowerRoman"/>
      <w:lvlText w:val="%9."/>
      <w:lvlJc w:val="right"/>
      <w:pPr>
        <w:ind w:left="7245" w:hanging="180"/>
      </w:pPr>
    </w:lvl>
  </w:abstractNum>
  <w:abstractNum w:abstractNumId="20" w15:restartNumberingAfterBreak="0">
    <w:nsid w:val="525547B8"/>
    <w:multiLevelType w:val="hybridMultilevel"/>
    <w:tmpl w:val="4A483624"/>
    <w:lvl w:ilvl="0" w:tplc="1009000F">
      <w:start w:val="1"/>
      <w:numFmt w:val="decimal"/>
      <w:lvlText w:val="%1."/>
      <w:lvlJc w:val="left"/>
      <w:pPr>
        <w:ind w:left="1905" w:hanging="360"/>
      </w:pPr>
    </w:lvl>
    <w:lvl w:ilvl="1" w:tplc="10090019" w:tentative="1">
      <w:start w:val="1"/>
      <w:numFmt w:val="lowerLetter"/>
      <w:lvlText w:val="%2."/>
      <w:lvlJc w:val="left"/>
      <w:pPr>
        <w:ind w:left="2625" w:hanging="360"/>
      </w:pPr>
    </w:lvl>
    <w:lvl w:ilvl="2" w:tplc="1009001B" w:tentative="1">
      <w:start w:val="1"/>
      <w:numFmt w:val="lowerRoman"/>
      <w:lvlText w:val="%3."/>
      <w:lvlJc w:val="right"/>
      <w:pPr>
        <w:ind w:left="3345" w:hanging="180"/>
      </w:pPr>
    </w:lvl>
    <w:lvl w:ilvl="3" w:tplc="1009000F" w:tentative="1">
      <w:start w:val="1"/>
      <w:numFmt w:val="decimal"/>
      <w:lvlText w:val="%4."/>
      <w:lvlJc w:val="left"/>
      <w:pPr>
        <w:ind w:left="4065" w:hanging="360"/>
      </w:pPr>
    </w:lvl>
    <w:lvl w:ilvl="4" w:tplc="10090019" w:tentative="1">
      <w:start w:val="1"/>
      <w:numFmt w:val="lowerLetter"/>
      <w:lvlText w:val="%5."/>
      <w:lvlJc w:val="left"/>
      <w:pPr>
        <w:ind w:left="4785" w:hanging="360"/>
      </w:pPr>
    </w:lvl>
    <w:lvl w:ilvl="5" w:tplc="1009001B" w:tentative="1">
      <w:start w:val="1"/>
      <w:numFmt w:val="lowerRoman"/>
      <w:lvlText w:val="%6."/>
      <w:lvlJc w:val="right"/>
      <w:pPr>
        <w:ind w:left="5505" w:hanging="180"/>
      </w:pPr>
    </w:lvl>
    <w:lvl w:ilvl="6" w:tplc="1009000F" w:tentative="1">
      <w:start w:val="1"/>
      <w:numFmt w:val="decimal"/>
      <w:lvlText w:val="%7."/>
      <w:lvlJc w:val="left"/>
      <w:pPr>
        <w:ind w:left="6225" w:hanging="360"/>
      </w:pPr>
    </w:lvl>
    <w:lvl w:ilvl="7" w:tplc="10090019" w:tentative="1">
      <w:start w:val="1"/>
      <w:numFmt w:val="lowerLetter"/>
      <w:lvlText w:val="%8."/>
      <w:lvlJc w:val="left"/>
      <w:pPr>
        <w:ind w:left="6945" w:hanging="360"/>
      </w:pPr>
    </w:lvl>
    <w:lvl w:ilvl="8" w:tplc="1009001B" w:tentative="1">
      <w:start w:val="1"/>
      <w:numFmt w:val="lowerRoman"/>
      <w:lvlText w:val="%9."/>
      <w:lvlJc w:val="right"/>
      <w:pPr>
        <w:ind w:left="7665" w:hanging="180"/>
      </w:pPr>
    </w:lvl>
  </w:abstractNum>
  <w:abstractNum w:abstractNumId="21" w15:restartNumberingAfterBreak="0">
    <w:nsid w:val="653E3EEF"/>
    <w:multiLevelType w:val="hybridMultilevel"/>
    <w:tmpl w:val="2FFC360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16C1AFC"/>
    <w:multiLevelType w:val="hybridMultilevel"/>
    <w:tmpl w:val="F3CEED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75534BEC"/>
    <w:multiLevelType w:val="hybridMultilevel"/>
    <w:tmpl w:val="FE7EDEA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9841FA0"/>
    <w:multiLevelType w:val="hybridMultilevel"/>
    <w:tmpl w:val="4BAA1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720D88"/>
    <w:multiLevelType w:val="hybridMultilevel"/>
    <w:tmpl w:val="B360DF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04090011">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1"/>
  </w:num>
  <w:num w:numId="2">
    <w:abstractNumId w:val="8"/>
  </w:num>
  <w:num w:numId="3">
    <w:abstractNumId w:val="5"/>
  </w:num>
  <w:num w:numId="4">
    <w:abstractNumId w:val="24"/>
  </w:num>
  <w:num w:numId="5">
    <w:abstractNumId w:val="17"/>
  </w:num>
  <w:num w:numId="6">
    <w:abstractNumId w:val="25"/>
  </w:num>
  <w:num w:numId="7">
    <w:abstractNumId w:val="22"/>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9"/>
  </w:num>
  <w:num w:numId="13">
    <w:abstractNumId w:val="6"/>
  </w:num>
  <w:num w:numId="14">
    <w:abstractNumId w:val="13"/>
  </w:num>
  <w:num w:numId="15">
    <w:abstractNumId w:val="23"/>
  </w:num>
  <w:num w:numId="16">
    <w:abstractNumId w:val="11"/>
  </w:num>
  <w:num w:numId="17">
    <w:abstractNumId w:val="10"/>
  </w:num>
  <w:num w:numId="18">
    <w:abstractNumId w:val="20"/>
  </w:num>
  <w:num w:numId="19">
    <w:abstractNumId w:val="1"/>
  </w:num>
  <w:num w:numId="20">
    <w:abstractNumId w:val="14"/>
  </w:num>
  <w:num w:numId="21">
    <w:abstractNumId w:val="18"/>
  </w:num>
  <w:num w:numId="22">
    <w:abstractNumId w:val="4"/>
  </w:num>
  <w:num w:numId="23">
    <w:abstractNumId w:val="12"/>
  </w:num>
  <w:num w:numId="24">
    <w:abstractNumId w:val="2"/>
  </w:num>
  <w:num w:numId="25">
    <w:abstractNumId w:val="15"/>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8A0"/>
    <w:rsid w:val="000009AD"/>
    <w:rsid w:val="0000290B"/>
    <w:rsid w:val="00003935"/>
    <w:rsid w:val="00011F4A"/>
    <w:rsid w:val="00023242"/>
    <w:rsid w:val="0002443A"/>
    <w:rsid w:val="00024743"/>
    <w:rsid w:val="00032014"/>
    <w:rsid w:val="00036028"/>
    <w:rsid w:val="00042EF4"/>
    <w:rsid w:val="000465FC"/>
    <w:rsid w:val="00064260"/>
    <w:rsid w:val="000731F0"/>
    <w:rsid w:val="000737A5"/>
    <w:rsid w:val="000742FE"/>
    <w:rsid w:val="0007635A"/>
    <w:rsid w:val="0007793B"/>
    <w:rsid w:val="00080BC0"/>
    <w:rsid w:val="000818A5"/>
    <w:rsid w:val="0008342C"/>
    <w:rsid w:val="00095DC1"/>
    <w:rsid w:val="000A32F8"/>
    <w:rsid w:val="000B2359"/>
    <w:rsid w:val="000B33FE"/>
    <w:rsid w:val="000B46F9"/>
    <w:rsid w:val="000B6AB0"/>
    <w:rsid w:val="000B6D08"/>
    <w:rsid w:val="000D6DD1"/>
    <w:rsid w:val="000E5266"/>
    <w:rsid w:val="00101F1B"/>
    <w:rsid w:val="0010709F"/>
    <w:rsid w:val="00111CAB"/>
    <w:rsid w:val="001262B1"/>
    <w:rsid w:val="00133109"/>
    <w:rsid w:val="00134314"/>
    <w:rsid w:val="00134E63"/>
    <w:rsid w:val="0014704F"/>
    <w:rsid w:val="001527D6"/>
    <w:rsid w:val="00155016"/>
    <w:rsid w:val="001607EC"/>
    <w:rsid w:val="00162561"/>
    <w:rsid w:val="00166445"/>
    <w:rsid w:val="0017307E"/>
    <w:rsid w:val="001748CF"/>
    <w:rsid w:val="00174B09"/>
    <w:rsid w:val="00186BB2"/>
    <w:rsid w:val="001916EB"/>
    <w:rsid w:val="001A0A6E"/>
    <w:rsid w:val="001C1725"/>
    <w:rsid w:val="001C7D1C"/>
    <w:rsid w:val="001D245F"/>
    <w:rsid w:val="001D57FE"/>
    <w:rsid w:val="001E1C65"/>
    <w:rsid w:val="001F5E17"/>
    <w:rsid w:val="00212B99"/>
    <w:rsid w:val="0022424A"/>
    <w:rsid w:val="00225642"/>
    <w:rsid w:val="0023657E"/>
    <w:rsid w:val="00246139"/>
    <w:rsid w:val="00247A75"/>
    <w:rsid w:val="00252610"/>
    <w:rsid w:val="00252C1B"/>
    <w:rsid w:val="002719F9"/>
    <w:rsid w:val="00283ACF"/>
    <w:rsid w:val="00290030"/>
    <w:rsid w:val="002975AF"/>
    <w:rsid w:val="002A606B"/>
    <w:rsid w:val="002B29A2"/>
    <w:rsid w:val="002B5017"/>
    <w:rsid w:val="002C0E1F"/>
    <w:rsid w:val="002C2476"/>
    <w:rsid w:val="002D60CA"/>
    <w:rsid w:val="002D7150"/>
    <w:rsid w:val="002D7E49"/>
    <w:rsid w:val="002F738B"/>
    <w:rsid w:val="00311A8A"/>
    <w:rsid w:val="00312A33"/>
    <w:rsid w:val="003153DA"/>
    <w:rsid w:val="0031562B"/>
    <w:rsid w:val="003339FA"/>
    <w:rsid w:val="00367021"/>
    <w:rsid w:val="0037196F"/>
    <w:rsid w:val="003804DD"/>
    <w:rsid w:val="0038076E"/>
    <w:rsid w:val="003812B5"/>
    <w:rsid w:val="003C50D2"/>
    <w:rsid w:val="003C50F1"/>
    <w:rsid w:val="003C72EE"/>
    <w:rsid w:val="003D6FDA"/>
    <w:rsid w:val="003E1543"/>
    <w:rsid w:val="003E156A"/>
    <w:rsid w:val="003E51D5"/>
    <w:rsid w:val="003E7F6F"/>
    <w:rsid w:val="003F3916"/>
    <w:rsid w:val="003F5736"/>
    <w:rsid w:val="00410DAE"/>
    <w:rsid w:val="00411B07"/>
    <w:rsid w:val="0042495B"/>
    <w:rsid w:val="00431056"/>
    <w:rsid w:val="0043792A"/>
    <w:rsid w:val="00440DA3"/>
    <w:rsid w:val="004450DE"/>
    <w:rsid w:val="00452146"/>
    <w:rsid w:val="00460005"/>
    <w:rsid w:val="00465647"/>
    <w:rsid w:val="00465B5C"/>
    <w:rsid w:val="00472445"/>
    <w:rsid w:val="00485B2E"/>
    <w:rsid w:val="00494F61"/>
    <w:rsid w:val="004A3D7A"/>
    <w:rsid w:val="004B1AB8"/>
    <w:rsid w:val="004D1120"/>
    <w:rsid w:val="004F546E"/>
    <w:rsid w:val="00521143"/>
    <w:rsid w:val="00522A9C"/>
    <w:rsid w:val="005416A8"/>
    <w:rsid w:val="00544DA1"/>
    <w:rsid w:val="0055175B"/>
    <w:rsid w:val="00567A72"/>
    <w:rsid w:val="00570F41"/>
    <w:rsid w:val="00573A1C"/>
    <w:rsid w:val="005811E7"/>
    <w:rsid w:val="00583FF5"/>
    <w:rsid w:val="00592649"/>
    <w:rsid w:val="005941BB"/>
    <w:rsid w:val="005A3757"/>
    <w:rsid w:val="005A5954"/>
    <w:rsid w:val="005B2174"/>
    <w:rsid w:val="005B4B1F"/>
    <w:rsid w:val="005B7688"/>
    <w:rsid w:val="005C068F"/>
    <w:rsid w:val="005C28B1"/>
    <w:rsid w:val="005C3F70"/>
    <w:rsid w:val="005C77AC"/>
    <w:rsid w:val="005D067C"/>
    <w:rsid w:val="005D463F"/>
    <w:rsid w:val="005D56F8"/>
    <w:rsid w:val="005E1ED9"/>
    <w:rsid w:val="005E325C"/>
    <w:rsid w:val="005E503F"/>
    <w:rsid w:val="005E5E12"/>
    <w:rsid w:val="0060745E"/>
    <w:rsid w:val="00615D36"/>
    <w:rsid w:val="00620778"/>
    <w:rsid w:val="006230E4"/>
    <w:rsid w:val="00626456"/>
    <w:rsid w:val="00633B40"/>
    <w:rsid w:val="006350EA"/>
    <w:rsid w:val="00635E59"/>
    <w:rsid w:val="00636B9C"/>
    <w:rsid w:val="00651159"/>
    <w:rsid w:val="00654D1A"/>
    <w:rsid w:val="006667C8"/>
    <w:rsid w:val="00677A60"/>
    <w:rsid w:val="00686050"/>
    <w:rsid w:val="00697C3C"/>
    <w:rsid w:val="006B3D89"/>
    <w:rsid w:val="006B618E"/>
    <w:rsid w:val="006E3D65"/>
    <w:rsid w:val="006E7062"/>
    <w:rsid w:val="006F1930"/>
    <w:rsid w:val="006F7BA0"/>
    <w:rsid w:val="00704515"/>
    <w:rsid w:val="00705B47"/>
    <w:rsid w:val="00711316"/>
    <w:rsid w:val="00717D90"/>
    <w:rsid w:val="00724C9A"/>
    <w:rsid w:val="0072567F"/>
    <w:rsid w:val="00735000"/>
    <w:rsid w:val="007400C1"/>
    <w:rsid w:val="007427D3"/>
    <w:rsid w:val="007602D5"/>
    <w:rsid w:val="007736BF"/>
    <w:rsid w:val="00786634"/>
    <w:rsid w:val="00790B2C"/>
    <w:rsid w:val="00793181"/>
    <w:rsid w:val="00795FDE"/>
    <w:rsid w:val="007A3928"/>
    <w:rsid w:val="007B7DDD"/>
    <w:rsid w:val="007C089D"/>
    <w:rsid w:val="007C42B4"/>
    <w:rsid w:val="007C58E2"/>
    <w:rsid w:val="007C6AFC"/>
    <w:rsid w:val="007D21A9"/>
    <w:rsid w:val="007F160D"/>
    <w:rsid w:val="007F4966"/>
    <w:rsid w:val="007F54AB"/>
    <w:rsid w:val="008036BD"/>
    <w:rsid w:val="00813486"/>
    <w:rsid w:val="00814213"/>
    <w:rsid w:val="00815CA8"/>
    <w:rsid w:val="008173E7"/>
    <w:rsid w:val="00817F07"/>
    <w:rsid w:val="0082102B"/>
    <w:rsid w:val="00823DDB"/>
    <w:rsid w:val="00836971"/>
    <w:rsid w:val="008379C9"/>
    <w:rsid w:val="0084757B"/>
    <w:rsid w:val="0085313A"/>
    <w:rsid w:val="0085462C"/>
    <w:rsid w:val="008577BD"/>
    <w:rsid w:val="00860C3E"/>
    <w:rsid w:val="00861294"/>
    <w:rsid w:val="00872737"/>
    <w:rsid w:val="00890335"/>
    <w:rsid w:val="008A261B"/>
    <w:rsid w:val="008A598E"/>
    <w:rsid w:val="008C075C"/>
    <w:rsid w:val="008D44D5"/>
    <w:rsid w:val="008D50DF"/>
    <w:rsid w:val="008E5471"/>
    <w:rsid w:val="008E6936"/>
    <w:rsid w:val="008E6F08"/>
    <w:rsid w:val="008F6BE3"/>
    <w:rsid w:val="008F7CD8"/>
    <w:rsid w:val="00903100"/>
    <w:rsid w:val="00912C81"/>
    <w:rsid w:val="00922303"/>
    <w:rsid w:val="009231E7"/>
    <w:rsid w:val="00931AB8"/>
    <w:rsid w:val="009362E4"/>
    <w:rsid w:val="00940223"/>
    <w:rsid w:val="009409AC"/>
    <w:rsid w:val="00950197"/>
    <w:rsid w:val="00953DAA"/>
    <w:rsid w:val="009606AA"/>
    <w:rsid w:val="00961FB5"/>
    <w:rsid w:val="00966362"/>
    <w:rsid w:val="00966673"/>
    <w:rsid w:val="009668A4"/>
    <w:rsid w:val="00967C90"/>
    <w:rsid w:val="00972F12"/>
    <w:rsid w:val="009731D6"/>
    <w:rsid w:val="00977350"/>
    <w:rsid w:val="00985460"/>
    <w:rsid w:val="009A63E9"/>
    <w:rsid w:val="009B47EA"/>
    <w:rsid w:val="009C5535"/>
    <w:rsid w:val="009D01EF"/>
    <w:rsid w:val="009D7D55"/>
    <w:rsid w:val="009E3810"/>
    <w:rsid w:val="009F2944"/>
    <w:rsid w:val="009F3F11"/>
    <w:rsid w:val="00A11150"/>
    <w:rsid w:val="00A1327F"/>
    <w:rsid w:val="00A16F26"/>
    <w:rsid w:val="00A27CE7"/>
    <w:rsid w:val="00A35906"/>
    <w:rsid w:val="00A45B4A"/>
    <w:rsid w:val="00A515AF"/>
    <w:rsid w:val="00A56478"/>
    <w:rsid w:val="00A568E5"/>
    <w:rsid w:val="00A60B8E"/>
    <w:rsid w:val="00A66FB2"/>
    <w:rsid w:val="00A76C41"/>
    <w:rsid w:val="00A85814"/>
    <w:rsid w:val="00A873FF"/>
    <w:rsid w:val="00A90DC8"/>
    <w:rsid w:val="00A926DB"/>
    <w:rsid w:val="00A938B1"/>
    <w:rsid w:val="00A9603A"/>
    <w:rsid w:val="00A966B1"/>
    <w:rsid w:val="00AB15A4"/>
    <w:rsid w:val="00AB4877"/>
    <w:rsid w:val="00AB5CA5"/>
    <w:rsid w:val="00AD3368"/>
    <w:rsid w:val="00AE5345"/>
    <w:rsid w:val="00AF60BC"/>
    <w:rsid w:val="00B05272"/>
    <w:rsid w:val="00B21712"/>
    <w:rsid w:val="00B27002"/>
    <w:rsid w:val="00B275C1"/>
    <w:rsid w:val="00B36ABB"/>
    <w:rsid w:val="00B37F50"/>
    <w:rsid w:val="00B47A88"/>
    <w:rsid w:val="00B5084A"/>
    <w:rsid w:val="00B51889"/>
    <w:rsid w:val="00B5392F"/>
    <w:rsid w:val="00B5611A"/>
    <w:rsid w:val="00B563C1"/>
    <w:rsid w:val="00B57F8D"/>
    <w:rsid w:val="00B72ACC"/>
    <w:rsid w:val="00B75397"/>
    <w:rsid w:val="00B8528B"/>
    <w:rsid w:val="00BA38A0"/>
    <w:rsid w:val="00BA60AB"/>
    <w:rsid w:val="00BA76B5"/>
    <w:rsid w:val="00BB0059"/>
    <w:rsid w:val="00BB5D1F"/>
    <w:rsid w:val="00BC1FFB"/>
    <w:rsid w:val="00BC496E"/>
    <w:rsid w:val="00BC627C"/>
    <w:rsid w:val="00BC6A22"/>
    <w:rsid w:val="00BD6093"/>
    <w:rsid w:val="00BE1EC8"/>
    <w:rsid w:val="00C043CF"/>
    <w:rsid w:val="00C10548"/>
    <w:rsid w:val="00C14726"/>
    <w:rsid w:val="00C20B8B"/>
    <w:rsid w:val="00C21F77"/>
    <w:rsid w:val="00C2275E"/>
    <w:rsid w:val="00C274A0"/>
    <w:rsid w:val="00C307AA"/>
    <w:rsid w:val="00C36394"/>
    <w:rsid w:val="00C363A4"/>
    <w:rsid w:val="00C364E5"/>
    <w:rsid w:val="00C45989"/>
    <w:rsid w:val="00C51B67"/>
    <w:rsid w:val="00C604B5"/>
    <w:rsid w:val="00C636C1"/>
    <w:rsid w:val="00C63C6F"/>
    <w:rsid w:val="00C65FCB"/>
    <w:rsid w:val="00C72554"/>
    <w:rsid w:val="00C82C9A"/>
    <w:rsid w:val="00CA21E1"/>
    <w:rsid w:val="00CA75D9"/>
    <w:rsid w:val="00CB0074"/>
    <w:rsid w:val="00CB56E4"/>
    <w:rsid w:val="00CC1C9E"/>
    <w:rsid w:val="00CC64B6"/>
    <w:rsid w:val="00CD14BE"/>
    <w:rsid w:val="00CD503A"/>
    <w:rsid w:val="00CD5100"/>
    <w:rsid w:val="00CD5323"/>
    <w:rsid w:val="00CE501B"/>
    <w:rsid w:val="00CF098D"/>
    <w:rsid w:val="00D06090"/>
    <w:rsid w:val="00D06FA9"/>
    <w:rsid w:val="00D17B50"/>
    <w:rsid w:val="00D20B62"/>
    <w:rsid w:val="00D23936"/>
    <w:rsid w:val="00D24EA5"/>
    <w:rsid w:val="00D26C74"/>
    <w:rsid w:val="00D40829"/>
    <w:rsid w:val="00D454FB"/>
    <w:rsid w:val="00D50783"/>
    <w:rsid w:val="00D574DD"/>
    <w:rsid w:val="00D63DC7"/>
    <w:rsid w:val="00D7620D"/>
    <w:rsid w:val="00D91195"/>
    <w:rsid w:val="00D91B50"/>
    <w:rsid w:val="00D92F77"/>
    <w:rsid w:val="00D972A1"/>
    <w:rsid w:val="00DA4C63"/>
    <w:rsid w:val="00DD08FA"/>
    <w:rsid w:val="00DE0E8A"/>
    <w:rsid w:val="00DE4780"/>
    <w:rsid w:val="00DF08C7"/>
    <w:rsid w:val="00DF1EC4"/>
    <w:rsid w:val="00DF3127"/>
    <w:rsid w:val="00DF4A44"/>
    <w:rsid w:val="00E03F7C"/>
    <w:rsid w:val="00E2100D"/>
    <w:rsid w:val="00E21FC0"/>
    <w:rsid w:val="00E319A4"/>
    <w:rsid w:val="00E32C9F"/>
    <w:rsid w:val="00E35253"/>
    <w:rsid w:val="00E35917"/>
    <w:rsid w:val="00E44DF8"/>
    <w:rsid w:val="00E55A08"/>
    <w:rsid w:val="00E65530"/>
    <w:rsid w:val="00E7495B"/>
    <w:rsid w:val="00E800E9"/>
    <w:rsid w:val="00E83C92"/>
    <w:rsid w:val="00E84AEF"/>
    <w:rsid w:val="00E852AB"/>
    <w:rsid w:val="00E864BB"/>
    <w:rsid w:val="00E9327B"/>
    <w:rsid w:val="00E96FEB"/>
    <w:rsid w:val="00EA01FD"/>
    <w:rsid w:val="00EA5704"/>
    <w:rsid w:val="00EA58EE"/>
    <w:rsid w:val="00EC0DE3"/>
    <w:rsid w:val="00EC2C44"/>
    <w:rsid w:val="00EC3FAF"/>
    <w:rsid w:val="00ED48C0"/>
    <w:rsid w:val="00ED6AD6"/>
    <w:rsid w:val="00EE00D3"/>
    <w:rsid w:val="00EE54C5"/>
    <w:rsid w:val="00EE5AF6"/>
    <w:rsid w:val="00EF34C9"/>
    <w:rsid w:val="00EF57CD"/>
    <w:rsid w:val="00EF7BE4"/>
    <w:rsid w:val="00F04CCB"/>
    <w:rsid w:val="00F06805"/>
    <w:rsid w:val="00F204DB"/>
    <w:rsid w:val="00F27852"/>
    <w:rsid w:val="00F30A74"/>
    <w:rsid w:val="00F43FB0"/>
    <w:rsid w:val="00F47A32"/>
    <w:rsid w:val="00F53E5D"/>
    <w:rsid w:val="00F610C2"/>
    <w:rsid w:val="00F70E05"/>
    <w:rsid w:val="00F720CE"/>
    <w:rsid w:val="00F75F1C"/>
    <w:rsid w:val="00F7604D"/>
    <w:rsid w:val="00F82DDB"/>
    <w:rsid w:val="00F84FFB"/>
    <w:rsid w:val="00F958BC"/>
    <w:rsid w:val="00FA2216"/>
    <w:rsid w:val="00FA2CC7"/>
    <w:rsid w:val="00FA4C79"/>
    <w:rsid w:val="00FB2966"/>
    <w:rsid w:val="00FC4DB7"/>
    <w:rsid w:val="00FE1D6A"/>
    <w:rsid w:val="00FE3147"/>
    <w:rsid w:val="00FF080C"/>
    <w:rsid w:val="00FF259C"/>
    <w:rsid w:val="00FF32B1"/>
    <w:rsid w:val="00FF3D97"/>
    <w:rsid w:val="00FF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04E969F"/>
  <w15:docId w15:val="{75CF46EB-99EC-4B1A-B717-2719DFC5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150"/>
  </w:style>
  <w:style w:type="paragraph" w:styleId="Footer">
    <w:name w:val="footer"/>
    <w:basedOn w:val="Normal"/>
    <w:link w:val="FooterChar"/>
    <w:unhideWhenUsed/>
    <w:rsid w:val="002D7150"/>
    <w:pPr>
      <w:tabs>
        <w:tab w:val="center" w:pos="4680"/>
        <w:tab w:val="right" w:pos="9360"/>
      </w:tabs>
      <w:spacing w:after="0" w:line="240" w:lineRule="auto"/>
    </w:pPr>
  </w:style>
  <w:style w:type="character" w:customStyle="1" w:styleId="FooterChar">
    <w:name w:val="Footer Char"/>
    <w:basedOn w:val="DefaultParagraphFont"/>
    <w:link w:val="Footer"/>
    <w:rsid w:val="002D7150"/>
  </w:style>
  <w:style w:type="paragraph" w:styleId="BalloonText">
    <w:name w:val="Balloon Text"/>
    <w:basedOn w:val="Normal"/>
    <w:link w:val="BalloonTextChar"/>
    <w:uiPriority w:val="99"/>
    <w:semiHidden/>
    <w:unhideWhenUsed/>
    <w:rsid w:val="002D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50"/>
    <w:rPr>
      <w:rFonts w:ascii="Tahoma" w:hAnsi="Tahoma" w:cs="Tahoma"/>
      <w:sz w:val="16"/>
      <w:szCs w:val="16"/>
    </w:rPr>
  </w:style>
  <w:style w:type="table" w:styleId="TableGrid">
    <w:name w:val="Table Grid"/>
    <w:basedOn w:val="TableNormal"/>
    <w:uiPriority w:val="59"/>
    <w:rsid w:val="00BC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397"/>
    <w:rPr>
      <w:color w:val="808080"/>
    </w:rPr>
  </w:style>
  <w:style w:type="character" w:styleId="CommentReference">
    <w:name w:val="annotation reference"/>
    <w:basedOn w:val="DefaultParagraphFont"/>
    <w:uiPriority w:val="99"/>
    <w:semiHidden/>
    <w:unhideWhenUsed/>
    <w:rsid w:val="00CC64B6"/>
    <w:rPr>
      <w:sz w:val="16"/>
      <w:szCs w:val="16"/>
    </w:rPr>
  </w:style>
  <w:style w:type="paragraph" w:styleId="CommentText">
    <w:name w:val="annotation text"/>
    <w:basedOn w:val="Normal"/>
    <w:link w:val="CommentTextChar"/>
    <w:uiPriority w:val="99"/>
    <w:semiHidden/>
    <w:unhideWhenUsed/>
    <w:rsid w:val="00CC64B6"/>
    <w:pPr>
      <w:spacing w:line="240" w:lineRule="auto"/>
    </w:pPr>
    <w:rPr>
      <w:sz w:val="20"/>
      <w:szCs w:val="20"/>
    </w:rPr>
  </w:style>
  <w:style w:type="character" w:customStyle="1" w:styleId="CommentTextChar">
    <w:name w:val="Comment Text Char"/>
    <w:basedOn w:val="DefaultParagraphFont"/>
    <w:link w:val="CommentText"/>
    <w:uiPriority w:val="99"/>
    <w:semiHidden/>
    <w:rsid w:val="00CC64B6"/>
    <w:rPr>
      <w:sz w:val="20"/>
      <w:szCs w:val="20"/>
    </w:rPr>
  </w:style>
  <w:style w:type="paragraph" w:styleId="CommentSubject">
    <w:name w:val="annotation subject"/>
    <w:basedOn w:val="CommentText"/>
    <w:next w:val="CommentText"/>
    <w:link w:val="CommentSubjectChar"/>
    <w:uiPriority w:val="99"/>
    <w:semiHidden/>
    <w:unhideWhenUsed/>
    <w:rsid w:val="00CC64B6"/>
    <w:rPr>
      <w:b/>
      <w:bCs/>
    </w:rPr>
  </w:style>
  <w:style w:type="character" w:customStyle="1" w:styleId="CommentSubjectChar">
    <w:name w:val="Comment Subject Char"/>
    <w:basedOn w:val="CommentTextChar"/>
    <w:link w:val="CommentSubject"/>
    <w:uiPriority w:val="99"/>
    <w:semiHidden/>
    <w:rsid w:val="00CC64B6"/>
    <w:rPr>
      <w:b/>
      <w:bCs/>
      <w:sz w:val="20"/>
      <w:szCs w:val="20"/>
    </w:rPr>
  </w:style>
  <w:style w:type="paragraph" w:styleId="Revision">
    <w:name w:val="Revision"/>
    <w:hidden/>
    <w:uiPriority w:val="99"/>
    <w:semiHidden/>
    <w:rsid w:val="00CD14BE"/>
    <w:pPr>
      <w:spacing w:after="0" w:line="240" w:lineRule="auto"/>
    </w:pPr>
  </w:style>
  <w:style w:type="character" w:styleId="Hyperlink">
    <w:name w:val="Hyperlink"/>
    <w:basedOn w:val="DefaultParagraphFont"/>
    <w:uiPriority w:val="99"/>
    <w:unhideWhenUsed/>
    <w:rsid w:val="000A32F8"/>
    <w:rPr>
      <w:color w:val="0000FF" w:themeColor="hyperlink"/>
      <w:u w:val="single"/>
    </w:rPr>
  </w:style>
  <w:style w:type="character" w:styleId="FollowedHyperlink">
    <w:name w:val="FollowedHyperlink"/>
    <w:basedOn w:val="DefaultParagraphFont"/>
    <w:uiPriority w:val="99"/>
    <w:semiHidden/>
    <w:unhideWhenUsed/>
    <w:rsid w:val="00AE5345"/>
    <w:rPr>
      <w:color w:val="800080" w:themeColor="followedHyperlink"/>
      <w:u w:val="single"/>
    </w:rPr>
  </w:style>
  <w:style w:type="paragraph" w:styleId="ListParagraph">
    <w:name w:val="List Paragraph"/>
    <w:basedOn w:val="Normal"/>
    <w:uiPriority w:val="34"/>
    <w:qFormat/>
    <w:rsid w:val="00E8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7476">
      <w:bodyDiv w:val="1"/>
      <w:marLeft w:val="0"/>
      <w:marRight w:val="0"/>
      <w:marTop w:val="0"/>
      <w:marBottom w:val="0"/>
      <w:divBdr>
        <w:top w:val="none" w:sz="0" w:space="0" w:color="auto"/>
        <w:left w:val="none" w:sz="0" w:space="0" w:color="auto"/>
        <w:bottom w:val="none" w:sz="0" w:space="0" w:color="auto"/>
        <w:right w:val="none" w:sz="0" w:space="0" w:color="auto"/>
      </w:divBdr>
    </w:div>
    <w:div w:id="496305456">
      <w:bodyDiv w:val="1"/>
      <w:marLeft w:val="0"/>
      <w:marRight w:val="0"/>
      <w:marTop w:val="0"/>
      <w:marBottom w:val="0"/>
      <w:divBdr>
        <w:top w:val="none" w:sz="0" w:space="0" w:color="auto"/>
        <w:left w:val="none" w:sz="0" w:space="0" w:color="auto"/>
        <w:bottom w:val="none" w:sz="0" w:space="0" w:color="auto"/>
        <w:right w:val="none" w:sz="0" w:space="0" w:color="auto"/>
      </w:divBdr>
    </w:div>
    <w:div w:id="576288760">
      <w:bodyDiv w:val="1"/>
      <w:marLeft w:val="0"/>
      <w:marRight w:val="0"/>
      <w:marTop w:val="0"/>
      <w:marBottom w:val="0"/>
      <w:divBdr>
        <w:top w:val="none" w:sz="0" w:space="0" w:color="auto"/>
        <w:left w:val="none" w:sz="0" w:space="0" w:color="auto"/>
        <w:bottom w:val="none" w:sz="0" w:space="0" w:color="auto"/>
        <w:right w:val="none" w:sz="0" w:space="0" w:color="auto"/>
      </w:divBdr>
    </w:div>
    <w:div w:id="1327318330">
      <w:bodyDiv w:val="1"/>
      <w:marLeft w:val="0"/>
      <w:marRight w:val="0"/>
      <w:marTop w:val="0"/>
      <w:marBottom w:val="0"/>
      <w:divBdr>
        <w:top w:val="none" w:sz="0" w:space="0" w:color="auto"/>
        <w:left w:val="none" w:sz="0" w:space="0" w:color="auto"/>
        <w:bottom w:val="none" w:sz="0" w:space="0" w:color="auto"/>
        <w:right w:val="none" w:sz="0" w:space="0" w:color="auto"/>
      </w:divBdr>
    </w:div>
    <w:div w:id="1630739235">
      <w:bodyDiv w:val="1"/>
      <w:marLeft w:val="0"/>
      <w:marRight w:val="0"/>
      <w:marTop w:val="0"/>
      <w:marBottom w:val="0"/>
      <w:divBdr>
        <w:top w:val="none" w:sz="0" w:space="0" w:color="auto"/>
        <w:left w:val="none" w:sz="0" w:space="0" w:color="auto"/>
        <w:bottom w:val="none" w:sz="0" w:space="0" w:color="auto"/>
        <w:right w:val="none" w:sz="0" w:space="0" w:color="auto"/>
      </w:divBdr>
      <w:divsChild>
        <w:div w:id="1248422275">
          <w:marLeft w:val="0"/>
          <w:marRight w:val="0"/>
          <w:marTop w:val="0"/>
          <w:marBottom w:val="0"/>
          <w:divBdr>
            <w:top w:val="none" w:sz="0" w:space="0" w:color="auto"/>
            <w:left w:val="none" w:sz="0" w:space="0" w:color="auto"/>
            <w:bottom w:val="none" w:sz="0" w:space="0" w:color="auto"/>
            <w:right w:val="none" w:sz="0" w:space="0" w:color="auto"/>
          </w:divBdr>
          <w:divsChild>
            <w:div w:id="667640418">
              <w:marLeft w:val="0"/>
              <w:marRight w:val="0"/>
              <w:marTop w:val="0"/>
              <w:marBottom w:val="0"/>
              <w:divBdr>
                <w:top w:val="none" w:sz="0" w:space="0" w:color="auto"/>
                <w:left w:val="none" w:sz="0" w:space="0" w:color="auto"/>
                <w:bottom w:val="none" w:sz="0" w:space="0" w:color="auto"/>
                <w:right w:val="none" w:sz="0" w:space="0" w:color="auto"/>
              </w:divBdr>
            </w:div>
            <w:div w:id="125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mhs12spapp01:9090/sites/datacenter/Pages/Policy-and-Procedures.asp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mhs12spapp01:9090/sites/datacenter/Pages/Policy-and-Procedur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mhs12spapp01:9090/sites/datacenter/Policy%20Review/Forms/Policy%20and%20Procedure%20v2/Policy%20and%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rigional_x0020_Effective_x0020_Date xmlns="95febd61-cf5a-419a-b60b-4ea7b382398f" xsi:nil="true"/>
    <Section xmlns="95febd61-cf5a-419a-b60b-4ea7b382398f">Interdisciplinary</Section>
    <Date_x0020_Revised xmlns="95febd61-cf5a-419a-b60b-4ea7b382398f" xsi:nil="true"/>
    <Policy_x0020_Owner xmlns="95febd61-cf5a-419a-b60b-4ea7b382398f">
      <UserInfo>
        <DisplayName>Soheili, Amir</DisplayName>
        <AccountId>77</AccountId>
        <AccountType/>
      </UserInfo>
    </Policy_x0020_Owner>
    <Manual xmlns="95febd61-cf5a-419a-b60b-4ea7b382398f">Clinical</Manual>
    <Key_x0020_Words xmlns="95febd61-cf5a-419a-b60b-4ea7b382398f" xsi:nil="true"/>
    <_dlc_DocId xmlns="95febd61-cf5a-419a-b60b-4ea7b382398f">EC5DXXSEQTQP-3-13082</_dlc_DocId>
    <_dlc_DocIdUrl xmlns="95febd61-cf5a-419a-b60b-4ea7b382398f">
      <Url>http://mhs12spapp01:9090/sites/datacenter/_layouts/15/DocIdRedir.aspx?ID=EC5DXXSEQTQP-3-13082</Url>
      <Description>EC5DXXSEQTQP-3-13082</Description>
    </_dlc_DocIdUrl>
    <Developed_By xmlns="95febd61-cf5a-419a-b60b-4ea7b382398f">
      <UserInfo>
        <DisplayName>Simao, Susan</DisplayName>
        <AccountId>243</AccountId>
        <AccountType/>
      </UserInfo>
    </Developed_By>
    <Next_x0020_Revision_x0020_Date xmlns="95febd61-cf5a-419a-b60b-4ea7b382398f" xsi:nil="true"/>
    <Owner_x0020__x0028_Title_x0029_ xmlns="95febd61-cf5a-419a-b60b-4ea7b382398f" xsi:nil="true"/>
    <Reviewed_x0020_Date xmlns="95febd61-cf5a-419a-b60b-4ea7b382398f" xsi:nil="true"/>
    <Workflow_x0020_History_x0020_Comments xmlns="95febd61-cf5a-419a-b60b-4ea7b382398f" xsi:nil="true"/>
    <Cross_x0020_Reference xmlns="95febd61-cf5a-419a-b60b-4ea7b382398f" xsi:nil="true"/>
    <Developed_x0020_By_x0020__x0028_Title_x0029_ xmlns="95febd61-cf5a-419a-b60b-4ea7b382398f" xsi:nil="true"/>
    <Approval_x0020_Body xmlns="95febd61-cf5a-419a-b60b-4ea7b382398f">Medical Advisory Committee</Approval_x0020_Body>
    <Comments xmlns="0dc230bd-d9e9-45f0-8044-ca17d716ca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y and Procedure v2" ma:contentTypeID="0x010100FB9AACA59836C7418535200758C371E90030FC7107959CBE41BCC970D5D27ECE83" ma:contentTypeVersion="20" ma:contentTypeDescription="Updated Policy and Procedure template/content type. May 2018" ma:contentTypeScope="" ma:versionID="61a19a1376222d3aedb8917319ce4461">
  <xsd:schema xmlns:xsd="http://www.w3.org/2001/XMLSchema" xmlns:xs="http://www.w3.org/2001/XMLSchema" xmlns:p="http://schemas.microsoft.com/office/2006/metadata/properties" xmlns:ns2="95febd61-cf5a-419a-b60b-4ea7b382398f" xmlns:ns3="0dc230bd-d9e9-45f0-8044-ca17d716ca77" targetNamespace="http://schemas.microsoft.com/office/2006/metadata/properties" ma:root="true" ma:fieldsID="e82294be445bc0fe727c4c0e79134566" ns2:_="" ns3:_="">
    <xsd:import namespace="95febd61-cf5a-419a-b60b-4ea7b382398f"/>
    <xsd:import namespace="0dc230bd-d9e9-45f0-8044-ca17d716ca77"/>
    <xsd:element name="properties">
      <xsd:complexType>
        <xsd:sequence>
          <xsd:element name="documentManagement">
            <xsd:complexType>
              <xsd:all>
                <xsd:element ref="ns2:Manual" minOccurs="0"/>
                <xsd:element ref="ns2:Section" minOccurs="0"/>
                <xsd:element ref="ns2:Approval_x0020_Body" minOccurs="0"/>
                <xsd:element ref="ns2:Origional_x0020_Effective_x0020_Date" minOccurs="0"/>
                <xsd:element ref="ns2:Reviewed_x0020_Date" minOccurs="0"/>
                <xsd:element ref="ns2:Next_x0020_Revision_x0020_Date" minOccurs="0"/>
                <xsd:element ref="ns2:Date_x0020_Revised" minOccurs="0"/>
                <xsd:element ref="ns2:Cross_x0020_Reference" minOccurs="0"/>
                <xsd:element ref="ns2:Key_x0020_Words" minOccurs="0"/>
                <xsd:element ref="ns2:Developed_By" minOccurs="0"/>
                <xsd:element ref="ns2:Developed_x0020_By_x0020__x0028_Title_x0029_" minOccurs="0"/>
                <xsd:element ref="ns2:Policy_x0020_Owner" minOccurs="0"/>
                <xsd:element ref="ns2:Owner_x0020__x0028_Title_x0029_" minOccurs="0"/>
                <xsd:element ref="ns2:_dlc_DocId" minOccurs="0"/>
                <xsd:element ref="ns2:_dlc_DocIdUrl" minOccurs="0"/>
                <xsd:element ref="ns2:_dlc_DocIdPersistId" minOccurs="0"/>
                <xsd:element ref="ns2:Workflow_x0020_History_x0020_Comment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ebd61-cf5a-419a-b60b-4ea7b382398f" elementFormDefault="qualified">
    <xsd:import namespace="http://schemas.microsoft.com/office/2006/documentManagement/types"/>
    <xsd:import namespace="http://schemas.microsoft.com/office/infopath/2007/PartnerControls"/>
    <xsd:element name="Manual" ma:index="2" nillable="true" ma:displayName="Manual" ma:format="Dropdown" ma:internalName="Manual">
      <xsd:simpleType>
        <xsd:restriction base="dms:Choice">
          <xsd:enumeration value="Clinical"/>
          <xsd:enumeration value="Corporate"/>
          <xsd:enumeration value="Department"/>
          <xsd:enumeration value="IPAC"/>
          <xsd:enumeration value="IV Pages"/>
          <xsd:enumeration value="Medical Directives"/>
        </xsd:restriction>
      </xsd:simpleType>
    </xsd:element>
    <xsd:element name="Section" ma:index="3" nillable="true" ma:displayName="Section" ma:format="Dropdown" ma:internalName="Section" ma:readOnly="false">
      <xsd:simpleType>
        <xsd:restriction base="dms:Choice">
          <xsd:enumeration value="Interdisciplinary"/>
          <xsd:enumeration value="Administration"/>
          <xsd:enumeration value="Ambulatory Care"/>
          <xsd:enumeration value="Behavioral Supports Ontario"/>
          <xsd:enumeration value="Biomedical"/>
          <xsd:enumeration value="Chemotherapy"/>
          <xsd:enumeration value="Chronic Disease Wellness Centre"/>
          <xsd:enumeration value="Chronic Kidney Disease"/>
          <xsd:enumeration value="Communications &amp; Public Affairs"/>
          <xsd:enumeration value="Continuing Care"/>
          <xsd:enumeration value="Corporate"/>
          <xsd:enumeration value="District Stroke"/>
          <xsd:enumeration value="Domestic Abuse, Sexual Abuse"/>
          <xsd:enumeration value="Emergency Department"/>
          <xsd:enumeration value="Emergency Management"/>
          <xsd:enumeration value="Environmental"/>
          <xsd:enumeration value="Ethics"/>
          <xsd:enumeration value="Facility Services/Security"/>
          <xsd:enumeration value="Finance and Payroll"/>
          <xsd:enumeration value="Food Services"/>
          <xsd:enumeration value="Health Records"/>
          <xsd:enumeration value="Human Resources"/>
          <xsd:enumeration value="ICAT"/>
          <xsd:enumeration value="Intensive Care Unit"/>
          <xsd:enumeration value="IPAC"/>
          <xsd:enumeration value="Laboratory Medicine"/>
          <xsd:enumeration value="Logistics"/>
          <xsd:enumeration value="Medical Affairs"/>
          <xsd:enumeration value="Medical Device Reprocessing"/>
          <xsd:enumeration value="Medical Imaging"/>
          <xsd:enumeration value="Medicine"/>
          <xsd:enumeration value="Mental Health"/>
          <xsd:enumeration value="Occupational Health and Safety"/>
          <xsd:enumeration value="Patient Access/Bed Allocation"/>
          <xsd:enumeration value="Patient Flow"/>
          <xsd:enumeration value="Pharmacy"/>
          <xsd:enumeration value="Privacy"/>
          <xsd:enumeration value="Procurement"/>
          <xsd:enumeration value="Professional Practice"/>
          <xsd:enumeration value="Quality and Risk"/>
          <xsd:enumeration value="Reactivation Care"/>
          <xsd:enumeration value="Redevelopment"/>
          <xsd:enumeration value="Rehabilitation Services"/>
          <xsd:enumeration value="Research"/>
          <xsd:enumeration value="Respiratory Services"/>
          <xsd:enumeration value="Spiritual Care"/>
          <xsd:enumeration value="Stroke"/>
          <xsd:enumeration value="Surgery"/>
          <xsd:enumeration value="Volunteer and Community Services"/>
          <xsd:enumeration value="Woman and Child"/>
        </xsd:restriction>
      </xsd:simpleType>
    </xsd:element>
    <xsd:element name="Approval_x0020_Body" ma:index="4" nillable="true" ma:displayName="Approval Body" ma:format="Dropdown" ma:internalName="Approval_x0020_Body" ma:readOnly="false">
      <xsd:simpleType>
        <xsd:restriction base="dms:Choice">
          <xsd:enumeration value="SLT Final Approval"/>
          <xsd:enumeration value="Ops Director and Physician Chief"/>
          <xsd:enumeration value="Ops Director/Director for program/department"/>
          <xsd:enumeration value="Physician Chief/Lead for program/department"/>
          <xsd:enumeration value="Medical Advisory Committee"/>
        </xsd:restriction>
      </xsd:simpleType>
    </xsd:element>
    <xsd:element name="Origional_x0020_Effective_x0020_Date" ma:index="5" nillable="true" ma:displayName="Original Effective Date" ma:format="DateOnly" ma:internalName="Origional_x0020_Effective_x0020_Date">
      <xsd:simpleType>
        <xsd:restriction base="dms:DateTime"/>
      </xsd:simpleType>
    </xsd:element>
    <xsd:element name="Reviewed_x0020_Date" ma:index="6" nillable="true" ma:displayName="Reviewed Date" ma:internalName="Reviewed_x0020_Date">
      <xsd:simpleType>
        <xsd:restriction base="dms:Note">
          <xsd:maxLength value="255"/>
        </xsd:restriction>
      </xsd:simpleType>
    </xsd:element>
    <xsd:element name="Next_x0020_Revision_x0020_Date" ma:index="7" nillable="true" ma:displayName="Next Revision Date" ma:format="DateOnly" ma:internalName="Next_x0020_Revision_x0020_Date">
      <xsd:simpleType>
        <xsd:restriction base="dms:DateTime"/>
      </xsd:simpleType>
    </xsd:element>
    <xsd:element name="Date_x0020_Revised" ma:index="8" nillable="true" ma:displayName="Date Revised" ma:internalName="Date_x0020_Revised">
      <xsd:simpleType>
        <xsd:restriction base="dms:Note">
          <xsd:maxLength value="255"/>
        </xsd:restriction>
      </xsd:simpleType>
    </xsd:element>
    <xsd:element name="Cross_x0020_Reference" ma:index="9" nillable="true" ma:displayName="Cross Reference" ma:internalName="Cross_x0020_Reference" ma:readOnly="false">
      <xsd:simpleType>
        <xsd:restriction base="dms:Note">
          <xsd:maxLength value="255"/>
        </xsd:restriction>
      </xsd:simpleType>
    </xsd:element>
    <xsd:element name="Key_x0020_Words" ma:index="10" nillable="true" ma:displayName="Key Words" ma:internalName="Key_x0020_Words">
      <xsd:simpleType>
        <xsd:restriction base="dms:Note">
          <xsd:maxLength value="255"/>
        </xsd:restriction>
      </xsd:simpleType>
    </xsd:element>
    <xsd:element name="Developed_By" ma:index="11" nillable="true" ma:displayName="Developed_By" ma:list="UserInfo" ma:SharePointGroup="0" ma:internalName="Developed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veloped_x0020_By_x0020__x0028_Title_x0029_" ma:index="12" nillable="true" ma:displayName="Developed By (Title)" ma:internalName="Developed_x0020_By_x0020__x0028_Title_x0029_">
      <xsd:simpleType>
        <xsd:restriction base="dms:Text">
          <xsd:maxLength value="255"/>
        </xsd:restriction>
      </xsd:simpleType>
    </xsd:element>
    <xsd:element name="Policy_x0020_Owner" ma:index="13" nillable="true" ma:displayName="Policy Owner" ma:list="UserInfo" ma:SharePointGroup="0" ma:internalName="Policy_x0020_Own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_x0028_Title_x0029_" ma:index="14" nillable="true" ma:displayName="Owner (Title)" ma:internalName="Owner_x0020__x0028_Title_x0029_">
      <xsd:simpleType>
        <xsd:restriction base="dms:Text">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Workflow_x0020_History_x0020_Comments" ma:index="24" nillable="true" ma:displayName="Workflow History Comments" ma:internalName="Workflow_x0020_Histor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230bd-d9e9-45f0-8044-ca17d716ca77"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671334-CF16-4109-AB73-F817CD5FB83F}">
  <ds:schemaRef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0dc230bd-d9e9-45f0-8044-ca17d716ca77"/>
    <ds:schemaRef ds:uri="95febd61-cf5a-419a-b60b-4ea7b382398f"/>
    <ds:schemaRef ds:uri="http://purl.org/dc/terms/"/>
  </ds:schemaRefs>
</ds:datastoreItem>
</file>

<file path=customXml/itemProps2.xml><?xml version="1.0" encoding="utf-8"?>
<ds:datastoreItem xmlns:ds="http://schemas.openxmlformats.org/officeDocument/2006/customXml" ds:itemID="{9E3981CF-5F20-42F3-8EA5-0476B7C6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ebd61-cf5a-419a-b60b-4ea7b382398f"/>
    <ds:schemaRef ds:uri="0dc230bd-d9e9-45f0-8044-ca17d71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E9014-BF9A-48DA-9D46-1DED2AB85772}">
  <ds:schemaRefs>
    <ds:schemaRef ds:uri="http://schemas.openxmlformats.org/officeDocument/2006/bibliography"/>
  </ds:schemaRefs>
</ds:datastoreItem>
</file>

<file path=customXml/itemProps4.xml><?xml version="1.0" encoding="utf-8"?>
<ds:datastoreItem xmlns:ds="http://schemas.openxmlformats.org/officeDocument/2006/customXml" ds:itemID="{B6E14E83-5D35-4E83-A1DA-9B43DD3CC515}">
  <ds:schemaRefs>
    <ds:schemaRef ds:uri="http://schemas.microsoft.com/office/2006/metadata/customXsn"/>
  </ds:schemaRefs>
</ds:datastoreItem>
</file>

<file path=customXml/itemProps5.xml><?xml version="1.0" encoding="utf-8"?>
<ds:datastoreItem xmlns:ds="http://schemas.openxmlformats.org/officeDocument/2006/customXml" ds:itemID="{BFB8E3F4-021A-4885-937B-0F8A59068A82}">
  <ds:schemaRefs>
    <ds:schemaRef ds:uri="http://schemas.microsoft.com/office/2006/customDocumentInformationPanel"/>
  </ds:schemaRefs>
</ds:datastoreItem>
</file>

<file path=customXml/itemProps6.xml><?xml version="1.0" encoding="utf-8"?>
<ds:datastoreItem xmlns:ds="http://schemas.openxmlformats.org/officeDocument/2006/customXml" ds:itemID="{362D788E-09E7-439C-946E-8631A8A5FFB6}">
  <ds:schemaRefs>
    <ds:schemaRef ds:uri="http://schemas.microsoft.com/sharepoint/v3/contenttype/forms"/>
  </ds:schemaRefs>
</ds:datastoreItem>
</file>

<file path=customXml/itemProps7.xml><?xml version="1.0" encoding="utf-8"?>
<ds:datastoreItem xmlns:ds="http://schemas.openxmlformats.org/officeDocument/2006/customXml" ds:itemID="{1A822AC9-70AF-460A-A2F6-AE257D132D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Policy%20and%20Procedure%20Template</Template>
  <TotalTime>4821</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Self-Administration of Medications and Complementary Alternative Therapeutics</vt:lpstr>
    </vt:vector>
  </TitlesOfParts>
  <Company>Mackenzie Health</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Self-Administration of Medications and Complementary Alternative Therapeutics</dc:title>
  <dc:creator>Kelkar, Apoorva</dc:creator>
  <cp:lastModifiedBy>Nooro, Lilyana</cp:lastModifiedBy>
  <cp:revision>164</cp:revision>
  <cp:lastPrinted>2019-02-12T17:53:00Z</cp:lastPrinted>
  <dcterms:created xsi:type="dcterms:W3CDTF">2018-03-08T19:48:00Z</dcterms:created>
  <dcterms:modified xsi:type="dcterms:W3CDTF">2020-07-24T16:22:00Z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0x010100FB9AACA59836C7418535200758C371E90030FC7107959CBE41BCC970D5D27ECE83</vt:lpwstr>
  </property>
  <property fmtid="{D5CDD505-2E9C-101B-9397-08002B2CF9AE}" pid="3" name="_dlc_DocIdItemGuid">
    <vt:lpwstr>4b509579-bea4-42f4-9385-8530de498704</vt:lpwstr>
  </property>
  <property fmtid="{D5CDD505-2E9C-101B-9397-08002B2CF9AE}" pid="4" name="Status">
    <vt:lpwstr>Complete</vt:lpwstr>
  </property>
  <property fmtid="{D5CDD505-2E9C-101B-9397-08002B2CF9AE}" pid="5" name="Developed by">
    <vt:lpwstr>1558;#Bovingdon Dawn</vt:lpwstr>
  </property>
  <property fmtid="{D5CDD505-2E9C-101B-9397-08002B2CF9AE}" pid="6" name="pp3v">
    <vt:lpwstr>revised 11/06/2019</vt:lpwstr>
  </property>
</Properties>
</file>