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ED" w:rsidRDefault="00B8134D" w:rsidP="00E02DED">
      <w:pPr>
        <w:jc w:val="center"/>
        <w:rPr>
          <w:b/>
          <w:bCs/>
        </w:rPr>
      </w:pPr>
      <w:r w:rsidRPr="009D7B75">
        <w:rPr>
          <w:b/>
          <w:bCs/>
          <w:noProof/>
          <w:lang w:val="en-US"/>
        </w:rPr>
        <w:drawing>
          <wp:anchor distT="0" distB="0" distL="114300" distR="114300" simplePos="0" relativeHeight="251658240" behindDoc="0" locked="0" layoutInCell="1" allowOverlap="1" wp14:anchorId="18CA6FFB" wp14:editId="091588BA">
            <wp:simplePos x="0" y="0"/>
            <wp:positionH relativeFrom="margin">
              <wp:posOffset>5541010</wp:posOffset>
            </wp:positionH>
            <wp:positionV relativeFrom="paragraph">
              <wp:posOffset>-196215</wp:posOffset>
            </wp:positionV>
            <wp:extent cx="1323067" cy="194482"/>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067" cy="1944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DED" w:rsidRPr="00DB5E32" w:rsidRDefault="00837D87" w:rsidP="00E02DED">
      <w:pPr>
        <w:spacing w:line="276" w:lineRule="auto"/>
        <w:jc w:val="center"/>
        <w:rPr>
          <w:b/>
          <w:bCs/>
          <w:sz w:val="32"/>
          <w:szCs w:val="32"/>
        </w:rPr>
      </w:pPr>
      <w:r>
        <w:rPr>
          <w:b/>
          <w:bCs/>
          <w:sz w:val="32"/>
          <w:szCs w:val="32"/>
        </w:rPr>
        <w:t>Terms of Reference:</w:t>
      </w:r>
      <w:r w:rsidR="00E02DED" w:rsidRPr="00DB5E32">
        <w:rPr>
          <w:b/>
          <w:bCs/>
          <w:sz w:val="32"/>
          <w:szCs w:val="32"/>
        </w:rPr>
        <w:t xml:space="preserve"> Policy Committee</w:t>
      </w:r>
    </w:p>
    <w:p w:rsidR="00E02DED" w:rsidRDefault="00E02DED" w:rsidP="00E02DED">
      <w:pPr>
        <w:spacing w:line="276" w:lineRule="auto"/>
        <w:rPr>
          <w:b/>
          <w:bCs/>
          <w:sz w:val="28"/>
          <w:szCs w:val="28"/>
        </w:rPr>
      </w:pPr>
      <w:r>
        <w:rPr>
          <w:b/>
          <w:bCs/>
          <w:noProof/>
          <w:sz w:val="28"/>
          <w:szCs w:val="28"/>
          <w:lang w:val="en-US"/>
        </w:rPr>
        <mc:AlternateContent>
          <mc:Choice Requires="wps">
            <w:drawing>
              <wp:anchor distT="0" distB="0" distL="114300" distR="114300" simplePos="0" relativeHeight="251659264" behindDoc="0" locked="0" layoutInCell="1" allowOverlap="1" wp14:anchorId="23E361BC" wp14:editId="3E633232">
                <wp:simplePos x="0" y="0"/>
                <wp:positionH relativeFrom="margin">
                  <wp:align>right</wp:align>
                </wp:positionH>
                <wp:positionV relativeFrom="paragraph">
                  <wp:posOffset>114935</wp:posOffset>
                </wp:positionV>
                <wp:extent cx="6832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6832600" cy="6350"/>
                        </a:xfrm>
                        <a:prstGeom prst="line">
                          <a:avLst/>
                        </a:prstGeom>
                        <a:ln w="12700">
                          <a:solidFill>
                            <a:srgbClr val="6683A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D1A35"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8pt,9.05pt" to="1024.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" strokecolor="#6683a2" strokeweight="1pt">
                <v:stroke joinstyle="miter"/>
                <w10:wrap anchorx="margin"/>
              </v:line>
            </w:pict>
          </mc:Fallback>
        </mc:AlternateContent>
      </w:r>
    </w:p>
    <w:p w:rsidR="00E02DED" w:rsidRPr="000E786A" w:rsidRDefault="00E02DED" w:rsidP="00E02DED">
      <w:pPr>
        <w:rPr>
          <w:b/>
          <w:sz w:val="22"/>
          <w:szCs w:val="22"/>
        </w:rPr>
      </w:pPr>
      <w:r w:rsidRPr="000E786A">
        <w:rPr>
          <w:b/>
          <w:sz w:val="22"/>
          <w:szCs w:val="22"/>
          <w:u w:val="single"/>
        </w:rPr>
        <w:t>MANDATE</w:t>
      </w:r>
      <w:r w:rsidRPr="000E786A">
        <w:rPr>
          <w:b/>
          <w:sz w:val="22"/>
          <w:szCs w:val="22"/>
        </w:rPr>
        <w:t xml:space="preserve">: </w:t>
      </w:r>
    </w:p>
    <w:p w:rsidR="00E02DED" w:rsidRDefault="00E02DED" w:rsidP="00E02DED">
      <w:pPr>
        <w:ind w:left="360"/>
        <w:rPr>
          <w:sz w:val="22"/>
          <w:szCs w:val="22"/>
        </w:rPr>
      </w:pPr>
    </w:p>
    <w:p w:rsidR="00E02DED" w:rsidRPr="00B9731B" w:rsidRDefault="00A462CA" w:rsidP="00E02DED">
      <w:r w:rsidRPr="00B9731B">
        <w:t xml:space="preserve">The Policy Committee ensures that documents have been updated if needed, and reviewed and endorsed by relevant individuals and </w:t>
      </w:r>
      <w:r w:rsidR="00367C28" w:rsidRPr="00B9731B">
        <w:t>committees</w:t>
      </w:r>
      <w:r w:rsidRPr="00B9731B">
        <w:t xml:space="preserve"> closer to the point of care or service, and to recommend final approval by the Chief Nurse Executive (CNE) or Executive Leadership Team (ELT).</w:t>
      </w:r>
    </w:p>
    <w:p w:rsidR="00BE3A44" w:rsidRPr="00B9731B" w:rsidRDefault="00BE3A44" w:rsidP="00E02DED"/>
    <w:p w:rsidR="00BE3A44" w:rsidRPr="00B9731B" w:rsidRDefault="00BE3A44" w:rsidP="00E02DED">
      <w:r w:rsidRPr="00B9731B">
        <w:t>The Policy Committee provides final approval by the Chief Nurse Executive (CNE) or Executive Leadership Team (ELT) for Policy, Procedure, Guideline and Standard of Care documents.  It is expected that all documents have gone through the approval process closer to the point of care service, and all applicable endorsements received.</w:t>
      </w:r>
    </w:p>
    <w:p w:rsidR="00E02DED" w:rsidRDefault="00E02DED" w:rsidP="00E02DED"/>
    <w:p w:rsidR="00E02DED" w:rsidRPr="008067EA" w:rsidRDefault="00E02DED" w:rsidP="00E02DED">
      <w:pPr>
        <w:rPr>
          <w:shd w:val="clear" w:color="auto" w:fill="FFFFFF"/>
        </w:rPr>
      </w:pPr>
      <w:r w:rsidRPr="008067EA">
        <w:rPr>
          <w:shd w:val="clear" w:color="auto" w:fill="FFFFFF"/>
        </w:rPr>
        <w:t xml:space="preserve">Exceptions: </w:t>
      </w:r>
    </w:p>
    <w:p w:rsidR="00E02DED" w:rsidRPr="008067EA" w:rsidRDefault="00E02DED" w:rsidP="00E02DED">
      <w:pPr>
        <w:numPr>
          <w:ilvl w:val="0"/>
          <w:numId w:val="6"/>
        </w:numPr>
        <w:rPr>
          <w:shd w:val="clear" w:color="auto" w:fill="FFFFFF"/>
        </w:rPr>
      </w:pPr>
      <w:r w:rsidRPr="008067EA">
        <w:rPr>
          <w:shd w:val="clear" w:color="auto" w:fill="FFFFFF"/>
        </w:rPr>
        <w:t>Standard operating procedures related to research written by the N2 Network of Networks ar</w:t>
      </w:r>
      <w:r>
        <w:rPr>
          <w:shd w:val="clear" w:color="auto" w:fill="FFFFFF"/>
        </w:rPr>
        <w:t>e adopted 'as is' by Southlake Regional Health Centre’s (</w:t>
      </w:r>
      <w:r w:rsidR="00E0375F">
        <w:rPr>
          <w:shd w:val="clear" w:color="auto" w:fill="FFFFFF"/>
        </w:rPr>
        <w:t>Southlake</w:t>
      </w:r>
      <w:r w:rsidR="00907A06">
        <w:rPr>
          <w:shd w:val="clear" w:color="auto" w:fill="FFFFFF"/>
        </w:rPr>
        <w:t>’</w:t>
      </w:r>
      <w:r w:rsidR="00E0375F">
        <w:rPr>
          <w:shd w:val="clear" w:color="auto" w:fill="FFFFFF"/>
        </w:rPr>
        <w:t>s</w:t>
      </w:r>
      <w:r>
        <w:rPr>
          <w:shd w:val="clear" w:color="auto" w:fill="FFFFFF"/>
        </w:rPr>
        <w:t>)</w:t>
      </w:r>
      <w:r w:rsidRPr="008067EA">
        <w:rPr>
          <w:shd w:val="clear" w:color="auto" w:fill="FFFFFF"/>
        </w:rPr>
        <w:t xml:space="preserve"> Research department; therefore, they are exempt from the consultation and ap</w:t>
      </w:r>
      <w:r>
        <w:rPr>
          <w:shd w:val="clear" w:color="auto" w:fill="FFFFFF"/>
        </w:rPr>
        <w:t xml:space="preserve">proval process described in the </w:t>
      </w:r>
      <w:hyperlink r:id="rId9" w:history="1">
        <w:r w:rsidRPr="00A355C8">
          <w:rPr>
            <w:rStyle w:val="Hyperlink"/>
          </w:rPr>
          <w:t>Document Management Policy and Procedure</w:t>
        </w:r>
      </w:hyperlink>
      <w:r>
        <w:rPr>
          <w:shd w:val="clear" w:color="auto" w:fill="FFFFFF"/>
        </w:rPr>
        <w:t xml:space="preserve"> </w:t>
      </w:r>
      <w:r>
        <w:t>(A D017).</w:t>
      </w:r>
      <w:r w:rsidRPr="008067EA">
        <w:rPr>
          <w:shd w:val="clear" w:color="auto" w:fill="FFFFFF"/>
        </w:rPr>
        <w:t xml:space="preserve"> Prior to posting any new or revised standard operating procedures released by N2, the Research department will notify the </w:t>
      </w:r>
      <w:r w:rsidR="00C17695">
        <w:rPr>
          <w:shd w:val="clear" w:color="auto" w:fill="FFFFFF"/>
        </w:rPr>
        <w:t>ELT</w:t>
      </w:r>
      <w:r>
        <w:rPr>
          <w:shd w:val="clear" w:color="auto" w:fill="FFFFFF"/>
        </w:rPr>
        <w:t xml:space="preserve"> </w:t>
      </w:r>
      <w:r w:rsidRPr="008067EA">
        <w:rPr>
          <w:shd w:val="clear" w:color="auto" w:fill="FFFFFF"/>
        </w:rPr>
        <w:t>Policy Committee so they may minute the approval of the documents</w:t>
      </w:r>
      <w:r>
        <w:rPr>
          <w:shd w:val="clear" w:color="auto" w:fill="FFFFFF"/>
        </w:rPr>
        <w:t>.</w:t>
      </w:r>
      <w:r w:rsidR="000D07DD">
        <w:rPr>
          <w:shd w:val="clear" w:color="auto" w:fill="FFFFFF"/>
        </w:rPr>
        <w:br/>
      </w:r>
    </w:p>
    <w:p w:rsidR="00E02DED" w:rsidRPr="005D7750" w:rsidRDefault="00E02DED" w:rsidP="00E02DED">
      <w:pPr>
        <w:numPr>
          <w:ilvl w:val="0"/>
          <w:numId w:val="6"/>
        </w:numPr>
      </w:pPr>
      <w:r w:rsidRPr="005D7750">
        <w:t xml:space="preserve">At the discretion of the Policy Committee, departments </w:t>
      </w:r>
      <w:r w:rsidR="00907A06" w:rsidRPr="005D7750">
        <w:t xml:space="preserve">or programs </w:t>
      </w:r>
      <w:r w:rsidR="005D7750" w:rsidRPr="005D7750">
        <w:t xml:space="preserve">may be authorized </w:t>
      </w:r>
      <w:r w:rsidRPr="005D7750">
        <w:t>to approve their own department</w:t>
      </w:r>
      <w:r w:rsidR="00907A06" w:rsidRPr="005D7750">
        <w:t>/program</w:t>
      </w:r>
      <w:r w:rsidRPr="005D7750">
        <w:t>-specific documents after submitting their Policy Management process in writing to the Policy Committee for review.</w:t>
      </w:r>
      <w:r w:rsidR="00907A06" w:rsidRPr="005D7750">
        <w:t xml:space="preserve"> Currently the Maternal Child Program, and </w:t>
      </w:r>
      <w:proofErr w:type="spellStart"/>
      <w:r w:rsidR="00907A06" w:rsidRPr="005D7750">
        <w:t>Stronach</w:t>
      </w:r>
      <w:proofErr w:type="spellEnd"/>
      <w:r w:rsidR="00907A06" w:rsidRPr="005D7750">
        <w:t xml:space="preserve"> Regional Cancer Centre</w:t>
      </w:r>
      <w:r w:rsidR="00AB6C03" w:rsidRPr="005D7750">
        <w:t xml:space="preserve"> (SRCC)</w:t>
      </w:r>
      <w:r w:rsidR="00907A06" w:rsidRPr="005D7750">
        <w:t xml:space="preserve"> have processes in place to approve their own program-specific documents. </w:t>
      </w:r>
      <w:r w:rsidR="0050281E" w:rsidRPr="005D7750">
        <w:t xml:space="preserve">These programs </w:t>
      </w:r>
      <w:r w:rsidR="00AB6C03" w:rsidRPr="005D7750">
        <w:t xml:space="preserve">will email </w:t>
      </w:r>
      <w:r w:rsidR="00FE212B" w:rsidRPr="005D7750">
        <w:t>the Document Management Associate (</w:t>
      </w:r>
      <w:r w:rsidR="00AB6C03" w:rsidRPr="005D7750">
        <w:t>DMA</w:t>
      </w:r>
      <w:r w:rsidR="00FE212B" w:rsidRPr="005D7750">
        <w:t>)</w:t>
      </w:r>
      <w:r w:rsidR="00AB6C03" w:rsidRPr="005D7750">
        <w:t xml:space="preserve"> monthly to </w:t>
      </w:r>
      <w:proofErr w:type="gramStart"/>
      <w:r w:rsidR="00AB6C03" w:rsidRPr="005D7750">
        <w:t>advise</w:t>
      </w:r>
      <w:proofErr w:type="gramEnd"/>
      <w:r w:rsidR="00AB6C03" w:rsidRPr="005D7750">
        <w:t xml:space="preserve"> of all approved documents and these will be added to the monthly bulletin.</w:t>
      </w:r>
    </w:p>
    <w:p w:rsidR="00E02DED" w:rsidRPr="00284818" w:rsidRDefault="00E02DED" w:rsidP="00E02DED"/>
    <w:p w:rsidR="00E02DED" w:rsidRPr="005D7750" w:rsidRDefault="00E02DED" w:rsidP="00E02DED">
      <w:r w:rsidRPr="005D7750">
        <w:t xml:space="preserve">All documents presented to the Policy Committee </w:t>
      </w:r>
      <w:r w:rsidR="000C2487" w:rsidRPr="005D7750">
        <w:t>are gathered from the Document Management System (Clarity) and coordinated by the</w:t>
      </w:r>
      <w:r w:rsidRPr="005D7750">
        <w:t xml:space="preserve"> DMA. </w:t>
      </w:r>
    </w:p>
    <w:p w:rsidR="00E02DED" w:rsidRDefault="00E02DED" w:rsidP="00E02DED">
      <w:pPr>
        <w:rPr>
          <w:sz w:val="22"/>
          <w:szCs w:val="22"/>
        </w:rPr>
      </w:pPr>
    </w:p>
    <w:p w:rsidR="00E02DED" w:rsidRPr="00284818" w:rsidRDefault="00E02DED" w:rsidP="00E02DED">
      <w:pPr>
        <w:rPr>
          <w:b/>
          <w:sz w:val="22"/>
          <w:szCs w:val="22"/>
        </w:rPr>
      </w:pPr>
      <w:r w:rsidRPr="00FE5D96">
        <w:rPr>
          <w:b/>
          <w:sz w:val="22"/>
          <w:szCs w:val="22"/>
          <w:u w:val="single"/>
        </w:rPr>
        <w:t>RESPONSIBILITIES</w:t>
      </w:r>
      <w:r w:rsidRPr="00284818">
        <w:rPr>
          <w:b/>
          <w:sz w:val="22"/>
          <w:szCs w:val="22"/>
        </w:rPr>
        <w:t>:</w:t>
      </w:r>
    </w:p>
    <w:p w:rsidR="00E02DED" w:rsidRDefault="00E02DED" w:rsidP="00E02DED">
      <w:pPr>
        <w:rPr>
          <w:sz w:val="22"/>
          <w:szCs w:val="22"/>
        </w:rPr>
      </w:pPr>
    </w:p>
    <w:p w:rsidR="00E02DED" w:rsidRPr="00FA00B3" w:rsidRDefault="00E02DED" w:rsidP="00E02DED">
      <w:pPr>
        <w:numPr>
          <w:ilvl w:val="0"/>
          <w:numId w:val="4"/>
        </w:numPr>
      </w:pPr>
      <w:r w:rsidRPr="00FA00B3">
        <w:t xml:space="preserve">Monitor to ensure the timely review/revision of existing documents as per the </w:t>
      </w:r>
      <w:hyperlink r:id="rId10" w:history="1">
        <w:r w:rsidRPr="00A355C8">
          <w:rPr>
            <w:rStyle w:val="Hyperlink"/>
          </w:rPr>
          <w:t>Document Management Policy and Procedure</w:t>
        </w:r>
      </w:hyperlink>
      <w:r w:rsidR="000F0088">
        <w:t>.</w:t>
      </w:r>
    </w:p>
    <w:p w:rsidR="00E02DED" w:rsidRDefault="00E02DED" w:rsidP="00E02DED">
      <w:pPr>
        <w:numPr>
          <w:ilvl w:val="0"/>
          <w:numId w:val="4"/>
        </w:numPr>
      </w:pPr>
      <w:r w:rsidRPr="008B7601">
        <w:t>Ensur</w:t>
      </w:r>
      <w:r>
        <w:t>e</w:t>
      </w:r>
      <w:r w:rsidRPr="007B59B3">
        <w:t xml:space="preserve"> that documents comply with the </w:t>
      </w:r>
      <w:hyperlink r:id="rId11" w:history="1">
        <w:r w:rsidRPr="00A355C8">
          <w:rPr>
            <w:rStyle w:val="Hyperlink"/>
          </w:rPr>
          <w:t>Document Management Policy and Procedure</w:t>
        </w:r>
      </w:hyperlink>
      <w:r>
        <w:t>.</w:t>
      </w:r>
    </w:p>
    <w:p w:rsidR="00E02DED" w:rsidRDefault="00E02DED" w:rsidP="00E02DED">
      <w:pPr>
        <w:numPr>
          <w:ilvl w:val="0"/>
          <w:numId w:val="4"/>
        </w:numPr>
      </w:pPr>
      <w:r>
        <w:t>Review documents for clarity and</w:t>
      </w:r>
      <w:r w:rsidR="00FE5D96">
        <w:t xml:space="preserve"> </w:t>
      </w:r>
      <w:r w:rsidR="00FE5D96" w:rsidRPr="000F0088">
        <w:t>errors</w:t>
      </w:r>
      <w:r>
        <w:t xml:space="preserve"> that have been missed during the consultation process.</w:t>
      </w:r>
    </w:p>
    <w:p w:rsidR="0015728D" w:rsidRDefault="00907A06" w:rsidP="009C4B55">
      <w:pPr>
        <w:numPr>
          <w:ilvl w:val="0"/>
          <w:numId w:val="4"/>
        </w:numPr>
      </w:pPr>
      <w:r>
        <w:t>Confirm</w:t>
      </w:r>
      <w:r w:rsidR="0015728D">
        <w:t xml:space="preserve"> the Author has considered an</w:t>
      </w:r>
      <w:r>
        <w:t xml:space="preserve"> education plan</w:t>
      </w:r>
      <w:r w:rsidR="0015728D">
        <w:t>, where applicable.</w:t>
      </w:r>
    </w:p>
    <w:p w:rsidR="00E02DED" w:rsidRPr="005D7750" w:rsidRDefault="00E02DED" w:rsidP="009C4B55">
      <w:pPr>
        <w:numPr>
          <w:ilvl w:val="0"/>
          <w:numId w:val="4"/>
        </w:numPr>
      </w:pPr>
      <w:r w:rsidRPr="005D7750">
        <w:t xml:space="preserve">Authorize the DMA to provide </w:t>
      </w:r>
      <w:r w:rsidR="00A462CA">
        <w:t>CNE or</w:t>
      </w:r>
      <w:r w:rsidR="00BE3A44">
        <w:t xml:space="preserve"> Policy Committee </w:t>
      </w:r>
      <w:r w:rsidRPr="005D7750">
        <w:t>sign-off in the Clarity system</w:t>
      </w:r>
      <w:r w:rsidR="00367C28">
        <w:t>, post</w:t>
      </w:r>
      <w:r w:rsidR="0050281E" w:rsidRPr="005D7750">
        <w:t xml:space="preserve"> the document live onto the intranet</w:t>
      </w:r>
      <w:r w:rsidR="00367C28">
        <w:t xml:space="preserve">, and </w:t>
      </w:r>
      <w:r w:rsidR="00367C28" w:rsidRPr="005D7750">
        <w:t>add approved documents to the monthly bulletin</w:t>
      </w:r>
      <w:r w:rsidRPr="005D7750">
        <w:t xml:space="preserve">.  </w:t>
      </w:r>
    </w:p>
    <w:p w:rsidR="000D07DD" w:rsidRDefault="00E02DED" w:rsidP="00DE405F">
      <w:r>
        <w:br/>
      </w:r>
    </w:p>
    <w:p w:rsidR="000D07DD" w:rsidRDefault="000D07DD">
      <w:r>
        <w:br w:type="page"/>
      </w:r>
    </w:p>
    <w:p w:rsidR="00E02DED" w:rsidRDefault="00E02DED" w:rsidP="00DE405F"/>
    <w:p w:rsidR="00E02DED" w:rsidRPr="000E786A" w:rsidRDefault="00E02DED" w:rsidP="00E02DED">
      <w:pPr>
        <w:tabs>
          <w:tab w:val="left" w:pos="0"/>
        </w:tabs>
        <w:rPr>
          <w:b/>
          <w:sz w:val="22"/>
          <w:szCs w:val="22"/>
        </w:rPr>
      </w:pPr>
      <w:r>
        <w:rPr>
          <w:b/>
          <w:sz w:val="22"/>
          <w:szCs w:val="22"/>
          <w:u w:val="single"/>
        </w:rPr>
        <w:t>SCOPE</w:t>
      </w:r>
      <w:r w:rsidRPr="000E786A">
        <w:rPr>
          <w:b/>
          <w:sz w:val="22"/>
          <w:szCs w:val="22"/>
        </w:rPr>
        <w:t>:</w:t>
      </w:r>
    </w:p>
    <w:p w:rsidR="00E02DED" w:rsidRDefault="00E02DED" w:rsidP="00E02DED">
      <w:pPr>
        <w:rPr>
          <w:b/>
          <w:sz w:val="22"/>
          <w:szCs w:val="22"/>
        </w:rPr>
      </w:pPr>
    </w:p>
    <w:p w:rsidR="00E02DED" w:rsidRPr="00284818" w:rsidRDefault="00E02DED" w:rsidP="00E02DED">
      <w:r w:rsidRPr="00284818">
        <w:t>Within Scope:</w:t>
      </w:r>
    </w:p>
    <w:p w:rsidR="00E02DED" w:rsidRPr="00284818" w:rsidRDefault="00E02DED" w:rsidP="00E02DED"/>
    <w:p w:rsidR="00E02DED" w:rsidRPr="005D7750" w:rsidRDefault="00E02DED" w:rsidP="00E02DED">
      <w:pPr>
        <w:numPr>
          <w:ilvl w:val="0"/>
          <w:numId w:val="5"/>
        </w:numPr>
        <w:rPr>
          <w:b/>
        </w:rPr>
      </w:pPr>
      <w:r w:rsidRPr="005D7750">
        <w:t xml:space="preserve">All </w:t>
      </w:r>
      <w:r w:rsidR="00DE405F" w:rsidRPr="005D7750">
        <w:t xml:space="preserve">clinical and </w:t>
      </w:r>
      <w:r w:rsidRPr="005D7750">
        <w:t>non-clinical</w:t>
      </w:r>
      <w:r w:rsidR="000C2487" w:rsidRPr="005D7750">
        <w:t xml:space="preserve"> Policy</w:t>
      </w:r>
      <w:r w:rsidR="0050281E" w:rsidRPr="005D7750">
        <w:t>,</w:t>
      </w:r>
      <w:r w:rsidR="000C2487" w:rsidRPr="005D7750">
        <w:t xml:space="preserve"> Procedures</w:t>
      </w:r>
      <w:r w:rsidR="005D7750" w:rsidRPr="005D7750">
        <w:t>, Guidelines</w:t>
      </w:r>
      <w:r w:rsidR="0050281E" w:rsidRPr="005D7750">
        <w:t xml:space="preserve"> &amp; Standard of Care</w:t>
      </w:r>
      <w:r w:rsidRPr="005D7750">
        <w:t xml:space="preserve"> documents following consultation and </w:t>
      </w:r>
      <w:r w:rsidR="00907A06" w:rsidRPr="005D7750">
        <w:t xml:space="preserve">endorsement </w:t>
      </w:r>
      <w:r w:rsidRPr="005D7750">
        <w:t xml:space="preserve">by the department or program with the exception of the Maternal Child Program and </w:t>
      </w:r>
      <w:proofErr w:type="spellStart"/>
      <w:r w:rsidR="00907A06" w:rsidRPr="005D7750">
        <w:t>Stronach</w:t>
      </w:r>
      <w:proofErr w:type="spellEnd"/>
      <w:r w:rsidR="00907A06" w:rsidRPr="005D7750">
        <w:t xml:space="preserve"> Regional </w:t>
      </w:r>
      <w:r w:rsidRPr="005D7750">
        <w:t>Cancer Centre.</w:t>
      </w:r>
    </w:p>
    <w:p w:rsidR="00E02DED" w:rsidRPr="00284818" w:rsidRDefault="00E02DED" w:rsidP="00E02DED">
      <w:pPr>
        <w:rPr>
          <w:b/>
        </w:rPr>
      </w:pPr>
      <w:r w:rsidRPr="00284818">
        <w:rPr>
          <w:b/>
        </w:rPr>
        <w:tab/>
      </w:r>
      <w:r w:rsidRPr="00284818">
        <w:rPr>
          <w:b/>
        </w:rPr>
        <w:tab/>
      </w:r>
    </w:p>
    <w:p w:rsidR="00E02DED" w:rsidRPr="00284818" w:rsidRDefault="00E02DED" w:rsidP="00E02DED">
      <w:r w:rsidRPr="00284818">
        <w:t>Out of Scope:</w:t>
      </w:r>
    </w:p>
    <w:p w:rsidR="00E02DED" w:rsidRPr="00284818" w:rsidRDefault="00E02DED" w:rsidP="00E02DED"/>
    <w:p w:rsidR="00907A06" w:rsidRPr="005D7750" w:rsidRDefault="00907A06" w:rsidP="00E02DED">
      <w:pPr>
        <w:numPr>
          <w:ilvl w:val="0"/>
          <w:numId w:val="5"/>
        </w:numPr>
      </w:pPr>
      <w:r w:rsidRPr="005D7750">
        <w:t>Documents that require only MAC approval (e.g. Medical Directives, Standardized Order Sets)</w:t>
      </w:r>
    </w:p>
    <w:p w:rsidR="00DE405F" w:rsidRDefault="00DE405F" w:rsidP="00DE405F"/>
    <w:p w:rsidR="00A462CA" w:rsidRDefault="00DE405F" w:rsidP="00DE405F">
      <w:r w:rsidRPr="00284818">
        <w:t xml:space="preserve">For documents under the responsibility of MAC, the approval body will be </w:t>
      </w:r>
      <w:r w:rsidRPr="005D7750">
        <w:t>MAC Policy Subcommit</w:t>
      </w:r>
      <w:r w:rsidR="00AB6C03" w:rsidRPr="005D7750">
        <w:t>t</w:t>
      </w:r>
      <w:r w:rsidRPr="005D7750">
        <w:t xml:space="preserve">ee. </w:t>
      </w:r>
    </w:p>
    <w:p w:rsidR="00DE405F" w:rsidRDefault="00DE405F" w:rsidP="00DE405F">
      <w:r w:rsidRPr="005D7750">
        <w:t xml:space="preserve">However, any MAC-designated documents that are </w:t>
      </w:r>
      <w:r w:rsidR="0050281E" w:rsidRPr="005D7750">
        <w:t>Policies, Procedures</w:t>
      </w:r>
      <w:r w:rsidR="005D7750" w:rsidRPr="005D7750">
        <w:t>, Guidelines</w:t>
      </w:r>
      <w:r w:rsidR="0050281E" w:rsidRPr="005D7750">
        <w:t xml:space="preserve"> or Standards of Care </w:t>
      </w:r>
      <w:r w:rsidRPr="005D7750">
        <w:t xml:space="preserve">will </w:t>
      </w:r>
      <w:r w:rsidRPr="00284818">
        <w:t xml:space="preserve">be jointly reviewed by the Policy </w:t>
      </w:r>
      <w:r>
        <w:t>C</w:t>
      </w:r>
      <w:r w:rsidRPr="00284818">
        <w:t xml:space="preserve">ommittee </w:t>
      </w:r>
      <w:r w:rsidR="005D7750">
        <w:t>and the MAC Policy Subcommittee.</w:t>
      </w:r>
    </w:p>
    <w:p w:rsidR="00E02DED" w:rsidRDefault="00E02DED" w:rsidP="00E02DED">
      <w:pPr>
        <w:rPr>
          <w:b/>
          <w:sz w:val="22"/>
          <w:szCs w:val="22"/>
          <w:u w:val="single"/>
        </w:rPr>
      </w:pPr>
    </w:p>
    <w:p w:rsidR="00E02DED" w:rsidRPr="000E786A" w:rsidRDefault="00E02DED" w:rsidP="00E02DED">
      <w:pPr>
        <w:rPr>
          <w:b/>
          <w:sz w:val="22"/>
          <w:szCs w:val="22"/>
        </w:rPr>
      </w:pPr>
      <w:r w:rsidRPr="000E786A">
        <w:rPr>
          <w:b/>
          <w:sz w:val="22"/>
          <w:szCs w:val="22"/>
          <w:u w:val="single"/>
        </w:rPr>
        <w:t>MEMBERSHIP</w:t>
      </w:r>
      <w:r w:rsidRPr="000E786A">
        <w:rPr>
          <w:b/>
          <w:sz w:val="22"/>
          <w:szCs w:val="22"/>
        </w:rPr>
        <w:t>:</w:t>
      </w:r>
    </w:p>
    <w:p w:rsidR="00E02DED" w:rsidRPr="000E786A" w:rsidRDefault="00E02DED" w:rsidP="00E02DED">
      <w:pPr>
        <w:rPr>
          <w:sz w:val="22"/>
          <w:szCs w:val="22"/>
        </w:rPr>
      </w:pPr>
    </w:p>
    <w:p w:rsidR="00837D87" w:rsidRDefault="00837D87" w:rsidP="00837D87">
      <w:pPr>
        <w:numPr>
          <w:ilvl w:val="0"/>
          <w:numId w:val="2"/>
        </w:numPr>
      </w:pPr>
      <w:r w:rsidRPr="00880D6C">
        <w:t>Document Management Associate</w:t>
      </w:r>
      <w:r>
        <w:t xml:space="preserve"> – Co Chair</w:t>
      </w:r>
    </w:p>
    <w:p w:rsidR="00837D87" w:rsidRDefault="00837D87" w:rsidP="00837D87">
      <w:pPr>
        <w:numPr>
          <w:ilvl w:val="0"/>
          <w:numId w:val="2"/>
        </w:numPr>
      </w:pPr>
      <w:r w:rsidRPr="00284818">
        <w:t xml:space="preserve">Manager of </w:t>
      </w:r>
      <w:r>
        <w:t>Interp</w:t>
      </w:r>
      <w:r w:rsidRPr="00284818">
        <w:t>rofessional Practice</w:t>
      </w:r>
      <w:r>
        <w:t xml:space="preserve"> – Co Chair</w:t>
      </w:r>
    </w:p>
    <w:p w:rsidR="00837D87" w:rsidRDefault="00837D87" w:rsidP="00E02DED">
      <w:pPr>
        <w:numPr>
          <w:ilvl w:val="0"/>
          <w:numId w:val="2"/>
        </w:numPr>
      </w:pPr>
      <w:r>
        <w:t xml:space="preserve">One </w:t>
      </w:r>
      <w:r w:rsidR="00E02DED" w:rsidRPr="00F96B62">
        <w:t>Vice President</w:t>
      </w:r>
      <w:r w:rsidR="00FE5D96">
        <w:t xml:space="preserve"> </w:t>
      </w:r>
    </w:p>
    <w:p w:rsidR="00837D87" w:rsidRDefault="00837D87" w:rsidP="00E02DED">
      <w:pPr>
        <w:numPr>
          <w:ilvl w:val="0"/>
          <w:numId w:val="2"/>
        </w:numPr>
      </w:pPr>
      <w:r>
        <w:t>One representative from Ethics</w:t>
      </w:r>
    </w:p>
    <w:p w:rsidR="00E02DED" w:rsidRDefault="00E02DED" w:rsidP="00E02DED">
      <w:pPr>
        <w:numPr>
          <w:ilvl w:val="0"/>
          <w:numId w:val="2"/>
        </w:numPr>
      </w:pPr>
      <w:r>
        <w:t xml:space="preserve">One representative from the non-clinical leadership group </w:t>
      </w:r>
    </w:p>
    <w:p w:rsidR="00E02DED" w:rsidRPr="006F2C29" w:rsidRDefault="00D8254C" w:rsidP="00E02DED">
      <w:pPr>
        <w:numPr>
          <w:ilvl w:val="0"/>
          <w:numId w:val="2"/>
        </w:numPr>
      </w:pPr>
      <w:r w:rsidRPr="006F2C29">
        <w:t xml:space="preserve">One </w:t>
      </w:r>
      <w:r w:rsidR="00E02DED" w:rsidRPr="006F2C29">
        <w:t>representatives from the clinical leadership group</w:t>
      </w:r>
    </w:p>
    <w:p w:rsidR="00E02DED" w:rsidRPr="006F2C29" w:rsidRDefault="00E02DED" w:rsidP="00E02DED">
      <w:pPr>
        <w:numPr>
          <w:ilvl w:val="0"/>
          <w:numId w:val="2"/>
        </w:numPr>
      </w:pPr>
      <w:r w:rsidRPr="006F2C29">
        <w:t>Director of Occ</w:t>
      </w:r>
      <w:r w:rsidR="00F96B62" w:rsidRPr="006F2C29">
        <w:t>upational</w:t>
      </w:r>
      <w:r w:rsidRPr="006F2C29">
        <w:t xml:space="preserve"> Health</w:t>
      </w:r>
      <w:r w:rsidR="00F96B62" w:rsidRPr="006F2C29">
        <w:t xml:space="preserve"> and Safety</w:t>
      </w:r>
      <w:r w:rsidR="00D8254C" w:rsidRPr="006F2C29">
        <w:t xml:space="preserve"> or designate</w:t>
      </w:r>
    </w:p>
    <w:p w:rsidR="00E02DED" w:rsidRPr="006F2C29" w:rsidRDefault="00E02DED" w:rsidP="00E02DED">
      <w:pPr>
        <w:numPr>
          <w:ilvl w:val="0"/>
          <w:numId w:val="2"/>
        </w:numPr>
        <w:rPr>
          <w:b/>
        </w:rPr>
      </w:pPr>
      <w:r w:rsidRPr="006F2C29">
        <w:t xml:space="preserve">Director of </w:t>
      </w:r>
      <w:r w:rsidR="00D8254C" w:rsidRPr="006F2C29">
        <w:t xml:space="preserve">Laboratory </w:t>
      </w:r>
      <w:r w:rsidRPr="006F2C29">
        <w:t>and DI</w:t>
      </w:r>
      <w:r w:rsidR="00D8254C" w:rsidRPr="006F2C29">
        <w:t xml:space="preserve"> or designate</w:t>
      </w:r>
    </w:p>
    <w:p w:rsidR="00D8254C" w:rsidRPr="006F2C29" w:rsidRDefault="00D8254C" w:rsidP="00E02DED">
      <w:pPr>
        <w:numPr>
          <w:ilvl w:val="0"/>
          <w:numId w:val="2"/>
        </w:numPr>
        <w:rPr>
          <w:b/>
        </w:rPr>
      </w:pPr>
      <w:r w:rsidRPr="006F2C29">
        <w:t>Director of Pharmacy or designate</w:t>
      </w:r>
    </w:p>
    <w:p w:rsidR="00E02DED" w:rsidRPr="00880D6C" w:rsidRDefault="00A462CA" w:rsidP="00E02DED">
      <w:pPr>
        <w:numPr>
          <w:ilvl w:val="0"/>
          <w:numId w:val="2"/>
        </w:numPr>
        <w:rPr>
          <w:b/>
        </w:rPr>
      </w:pPr>
      <w:r>
        <w:t xml:space="preserve">One </w:t>
      </w:r>
      <w:r w:rsidR="00E02DED">
        <w:t xml:space="preserve">Patient and Family Advisory Committee Representative  </w:t>
      </w:r>
    </w:p>
    <w:p w:rsidR="00E02DED" w:rsidRPr="00880D6C" w:rsidRDefault="00E02DED" w:rsidP="00E02DED">
      <w:pPr>
        <w:numPr>
          <w:ilvl w:val="0"/>
          <w:numId w:val="2"/>
        </w:numPr>
      </w:pPr>
      <w:r w:rsidRPr="00284818">
        <w:t>Ad hoc representative from Quality/Risk</w:t>
      </w:r>
    </w:p>
    <w:p w:rsidR="00E02DED" w:rsidRPr="00CB7163" w:rsidRDefault="00E02DED" w:rsidP="00E02DED">
      <w:pPr>
        <w:numPr>
          <w:ilvl w:val="0"/>
          <w:numId w:val="2"/>
        </w:numPr>
        <w:rPr>
          <w:b/>
        </w:rPr>
      </w:pPr>
      <w:r w:rsidRPr="00284818">
        <w:t>Ad hoc representative from the medical staff</w:t>
      </w:r>
    </w:p>
    <w:p w:rsidR="00E02DED" w:rsidRPr="00B9731B" w:rsidRDefault="00E02DED" w:rsidP="00F12530">
      <w:pPr>
        <w:numPr>
          <w:ilvl w:val="0"/>
          <w:numId w:val="2"/>
        </w:numPr>
        <w:rPr>
          <w:b/>
          <w:sz w:val="22"/>
          <w:szCs w:val="22"/>
        </w:rPr>
      </w:pPr>
      <w:r>
        <w:t xml:space="preserve">Additional guests may be invited at the request of the committee </w:t>
      </w:r>
    </w:p>
    <w:p w:rsidR="00B9731B" w:rsidRPr="00B9731B" w:rsidRDefault="00B9731B" w:rsidP="00B9731B">
      <w:pPr>
        <w:ind w:left="720"/>
        <w:rPr>
          <w:b/>
          <w:sz w:val="22"/>
          <w:szCs w:val="22"/>
        </w:rPr>
      </w:pPr>
    </w:p>
    <w:p w:rsidR="00E02DED" w:rsidRDefault="00E02DED" w:rsidP="00E02DED">
      <w:pPr>
        <w:rPr>
          <w:b/>
          <w:sz w:val="22"/>
          <w:szCs w:val="22"/>
          <w:u w:val="single"/>
        </w:rPr>
      </w:pPr>
      <w:r w:rsidRPr="00FE5D96">
        <w:rPr>
          <w:b/>
          <w:sz w:val="22"/>
          <w:szCs w:val="22"/>
          <w:u w:val="single"/>
        </w:rPr>
        <w:t>Q</w:t>
      </w:r>
      <w:r>
        <w:rPr>
          <w:b/>
          <w:sz w:val="22"/>
          <w:szCs w:val="22"/>
          <w:u w:val="single"/>
        </w:rPr>
        <w:t>UORUM:</w:t>
      </w:r>
    </w:p>
    <w:p w:rsidR="00E02DED" w:rsidRDefault="00E02DED" w:rsidP="00E02DED">
      <w:pPr>
        <w:rPr>
          <w:b/>
          <w:sz w:val="22"/>
          <w:szCs w:val="22"/>
          <w:u w:val="single"/>
        </w:rPr>
      </w:pPr>
    </w:p>
    <w:p w:rsidR="00E02DED" w:rsidRDefault="00E02DED" w:rsidP="00E02DED">
      <w:pPr>
        <w:numPr>
          <w:ilvl w:val="0"/>
          <w:numId w:val="3"/>
        </w:numPr>
      </w:pPr>
      <w:r w:rsidRPr="00F96B62">
        <w:t>Shall consist of 50% plus one of the total members, one of whom must be the Vice President</w:t>
      </w:r>
      <w:r w:rsidR="00F96B62">
        <w:t>.</w:t>
      </w:r>
    </w:p>
    <w:p w:rsidR="00F96B62" w:rsidRPr="00F96B62" w:rsidRDefault="00F96B62" w:rsidP="00F96B62">
      <w:pPr>
        <w:ind w:left="360"/>
      </w:pPr>
    </w:p>
    <w:p w:rsidR="00E02DED" w:rsidRPr="00F96B62" w:rsidRDefault="00E02DED" w:rsidP="00F96B62">
      <w:pPr>
        <w:ind w:left="720"/>
      </w:pPr>
      <w:r w:rsidRPr="00F96B62">
        <w:rPr>
          <w:b/>
          <w:u w:val="single"/>
        </w:rPr>
        <w:t>Note:</w:t>
      </w:r>
      <w:r w:rsidRPr="00F96B62">
        <w:t xml:space="preserve"> Where Quorum can’t be achieved, the Committee agrees unanimously that approval of documents shall be done through electronic vote, which shall then be further substantiated at the next in-person meeting with a motion to acknowledge the approval put forward by the chair.</w:t>
      </w:r>
    </w:p>
    <w:p w:rsidR="00E02DED" w:rsidRDefault="00E02DED" w:rsidP="00E02DED">
      <w:pPr>
        <w:rPr>
          <w:b/>
          <w:sz w:val="22"/>
          <w:szCs w:val="22"/>
          <w:u w:val="single"/>
        </w:rPr>
      </w:pPr>
    </w:p>
    <w:p w:rsidR="00FE5D96" w:rsidRDefault="00A462CA" w:rsidP="00E02DED">
      <w:pPr>
        <w:rPr>
          <w:b/>
          <w:sz w:val="22"/>
          <w:szCs w:val="22"/>
          <w:u w:val="single"/>
        </w:rPr>
      </w:pPr>
      <w:r>
        <w:rPr>
          <w:b/>
          <w:sz w:val="22"/>
          <w:szCs w:val="22"/>
          <w:u w:val="single"/>
        </w:rPr>
        <w:t xml:space="preserve">RECOMMENDATION FOR </w:t>
      </w:r>
      <w:r w:rsidR="00FE5D96" w:rsidRPr="001278DC">
        <w:rPr>
          <w:b/>
          <w:sz w:val="22"/>
          <w:szCs w:val="22"/>
          <w:u w:val="single"/>
        </w:rPr>
        <w:t>APPROVAL</w:t>
      </w:r>
    </w:p>
    <w:p w:rsidR="000D07DD" w:rsidRPr="001278DC" w:rsidRDefault="000D07DD" w:rsidP="00E02DED">
      <w:pPr>
        <w:rPr>
          <w:b/>
          <w:sz w:val="22"/>
          <w:szCs w:val="22"/>
          <w:u w:val="single"/>
        </w:rPr>
      </w:pPr>
    </w:p>
    <w:p w:rsidR="00FE5D96" w:rsidRPr="001278DC" w:rsidRDefault="00A462CA" w:rsidP="00FE5D96">
      <w:pPr>
        <w:pStyle w:val="ListParagraph"/>
        <w:numPr>
          <w:ilvl w:val="0"/>
          <w:numId w:val="3"/>
        </w:numPr>
        <w:rPr>
          <w:sz w:val="22"/>
          <w:szCs w:val="22"/>
        </w:rPr>
      </w:pPr>
      <w:r>
        <w:rPr>
          <w:sz w:val="22"/>
          <w:szCs w:val="22"/>
        </w:rPr>
        <w:t>Recommendation for a</w:t>
      </w:r>
      <w:r w:rsidR="00FE5D96" w:rsidRPr="001278DC">
        <w:rPr>
          <w:sz w:val="22"/>
          <w:szCs w:val="22"/>
        </w:rPr>
        <w:t xml:space="preserve">pproval </w:t>
      </w:r>
      <w:r>
        <w:rPr>
          <w:sz w:val="22"/>
          <w:szCs w:val="22"/>
        </w:rPr>
        <w:t xml:space="preserve">by the CNE or SLT </w:t>
      </w:r>
      <w:r w:rsidR="00FE5D96" w:rsidRPr="001278DC">
        <w:rPr>
          <w:sz w:val="22"/>
          <w:szCs w:val="22"/>
        </w:rPr>
        <w:t xml:space="preserve">will be by consensus </w:t>
      </w:r>
    </w:p>
    <w:p w:rsidR="00FE5D96" w:rsidRPr="001278DC" w:rsidRDefault="00FE5D96" w:rsidP="00FE5D96">
      <w:pPr>
        <w:pStyle w:val="ListParagraph"/>
        <w:numPr>
          <w:ilvl w:val="0"/>
          <w:numId w:val="3"/>
        </w:numPr>
        <w:rPr>
          <w:sz w:val="22"/>
          <w:szCs w:val="22"/>
        </w:rPr>
      </w:pPr>
      <w:r w:rsidRPr="001278DC">
        <w:rPr>
          <w:sz w:val="22"/>
          <w:szCs w:val="22"/>
        </w:rPr>
        <w:t>If consensus cannot be obtained, the document will be deferred to the next meeting and the author will be notified of the concerns and invited to attend the next monthly meeting</w:t>
      </w:r>
    </w:p>
    <w:p w:rsidR="00FE5D96" w:rsidRPr="001278DC" w:rsidRDefault="00FE5D96" w:rsidP="00FE5D96">
      <w:pPr>
        <w:pStyle w:val="ListParagraph"/>
        <w:rPr>
          <w:sz w:val="22"/>
          <w:szCs w:val="22"/>
        </w:rPr>
      </w:pPr>
    </w:p>
    <w:p w:rsidR="000D07DD" w:rsidRDefault="000D07DD">
      <w:pPr>
        <w:rPr>
          <w:b/>
          <w:sz w:val="22"/>
          <w:szCs w:val="22"/>
          <w:u w:val="single"/>
        </w:rPr>
      </w:pPr>
      <w:r>
        <w:rPr>
          <w:b/>
          <w:sz w:val="22"/>
          <w:szCs w:val="22"/>
          <w:u w:val="single"/>
        </w:rPr>
        <w:lastRenderedPageBreak/>
        <w:br w:type="page"/>
      </w:r>
    </w:p>
    <w:p w:rsidR="00E02DED" w:rsidRPr="000E786A" w:rsidRDefault="00E02DED" w:rsidP="00E02DED">
      <w:pPr>
        <w:rPr>
          <w:b/>
          <w:sz w:val="22"/>
          <w:szCs w:val="22"/>
        </w:rPr>
      </w:pPr>
      <w:r w:rsidRPr="000E786A">
        <w:rPr>
          <w:b/>
          <w:sz w:val="22"/>
          <w:szCs w:val="22"/>
          <w:u w:val="single"/>
        </w:rPr>
        <w:lastRenderedPageBreak/>
        <w:t>FREQUENCY OF MEETINGS</w:t>
      </w:r>
      <w:r w:rsidRPr="000E786A">
        <w:rPr>
          <w:b/>
          <w:sz w:val="22"/>
          <w:szCs w:val="22"/>
        </w:rPr>
        <w:t>:</w:t>
      </w:r>
    </w:p>
    <w:p w:rsidR="00E02DED" w:rsidRDefault="00E02DED" w:rsidP="00E02DED">
      <w:pPr>
        <w:rPr>
          <w:sz w:val="22"/>
          <w:szCs w:val="22"/>
        </w:rPr>
      </w:pPr>
    </w:p>
    <w:p w:rsidR="00E02DED" w:rsidRPr="00284818" w:rsidRDefault="00E02DED" w:rsidP="00E02DED">
      <w:pPr>
        <w:numPr>
          <w:ilvl w:val="0"/>
          <w:numId w:val="3"/>
        </w:numPr>
      </w:pPr>
      <w:r w:rsidRPr="00284818">
        <w:t>Monthly or at the call of the chair</w:t>
      </w:r>
    </w:p>
    <w:p w:rsidR="00E02DED" w:rsidRDefault="00E02DED" w:rsidP="00E02DED">
      <w:pPr>
        <w:rPr>
          <w:sz w:val="22"/>
          <w:szCs w:val="22"/>
        </w:rPr>
      </w:pPr>
    </w:p>
    <w:p w:rsidR="00E02DED" w:rsidRPr="000E786A" w:rsidRDefault="00E02DED" w:rsidP="00E02DED">
      <w:pPr>
        <w:rPr>
          <w:b/>
          <w:sz w:val="22"/>
          <w:szCs w:val="22"/>
        </w:rPr>
      </w:pPr>
      <w:r w:rsidRPr="000E786A">
        <w:rPr>
          <w:b/>
          <w:sz w:val="22"/>
          <w:szCs w:val="22"/>
          <w:u w:val="single"/>
        </w:rPr>
        <w:t>ACCOUNTABILITY</w:t>
      </w:r>
      <w:r w:rsidRPr="000E786A">
        <w:rPr>
          <w:b/>
          <w:sz w:val="22"/>
          <w:szCs w:val="22"/>
        </w:rPr>
        <w:t>:</w:t>
      </w:r>
      <w:r>
        <w:rPr>
          <w:b/>
          <w:sz w:val="22"/>
          <w:szCs w:val="22"/>
        </w:rPr>
        <w:br/>
      </w:r>
    </w:p>
    <w:p w:rsidR="00E02DED" w:rsidRPr="004966FC" w:rsidRDefault="00A462CA" w:rsidP="00E02DED">
      <w:pPr>
        <w:numPr>
          <w:ilvl w:val="0"/>
          <w:numId w:val="1"/>
        </w:numPr>
      </w:pPr>
      <w:r>
        <w:t xml:space="preserve">Chief Nurse Executive and </w:t>
      </w:r>
      <w:r w:rsidR="00FE5D96">
        <w:t>Executive</w:t>
      </w:r>
      <w:r w:rsidR="00E02DED">
        <w:t xml:space="preserve"> Leadership Team</w:t>
      </w:r>
    </w:p>
    <w:p w:rsidR="00E02DED" w:rsidRDefault="00E02DED" w:rsidP="00E02DED">
      <w:pPr>
        <w:rPr>
          <w:sz w:val="22"/>
          <w:szCs w:val="22"/>
        </w:rPr>
      </w:pPr>
    </w:p>
    <w:p w:rsidR="00922305" w:rsidRPr="00F96B62" w:rsidRDefault="00E02DED" w:rsidP="00F96B62">
      <w:r>
        <w:rPr>
          <w:sz w:val="22"/>
          <w:szCs w:val="22"/>
        </w:rPr>
        <w:t xml:space="preserve">Approved by </w:t>
      </w:r>
      <w:r w:rsidR="00AD32A1" w:rsidRPr="00AD32A1">
        <w:t>Policy Committee</w:t>
      </w:r>
    </w:p>
    <w:p w:rsidR="001D17DA" w:rsidRPr="00B8134D" w:rsidRDefault="001D17DA" w:rsidP="00F96B62">
      <w:pPr>
        <w:tabs>
          <w:tab w:val="left" w:pos="1970"/>
        </w:tabs>
        <w:rPr>
          <w:b/>
          <w:bCs/>
        </w:rPr>
      </w:pPr>
    </w:p>
    <w:sectPr w:rsidR="001D17DA" w:rsidRPr="00B8134D" w:rsidSect="009D7B7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5E" w:rsidRDefault="00A52F5E" w:rsidP="00E0375F">
      <w:r>
        <w:separator/>
      </w:r>
    </w:p>
  </w:endnote>
  <w:endnote w:type="continuationSeparator" w:id="0">
    <w:p w:rsidR="00A52F5E" w:rsidRDefault="00A52F5E" w:rsidP="00E0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63" w:rsidRDefault="00616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12999"/>
      <w:docPartObj>
        <w:docPartGallery w:val="Page Numbers (Bottom of Page)"/>
        <w:docPartUnique/>
      </w:docPartObj>
    </w:sdtPr>
    <w:sdtEndPr/>
    <w:sdtContent>
      <w:sdt>
        <w:sdtPr>
          <w:id w:val="-1769616900"/>
          <w:docPartObj>
            <w:docPartGallery w:val="Page Numbers (Top of Page)"/>
            <w:docPartUnique/>
          </w:docPartObj>
        </w:sdtPr>
        <w:sdtEndPr/>
        <w:sdtContent>
          <w:p w:rsidR="00F96B62" w:rsidRDefault="00E0375F">
            <w:pPr>
              <w:pStyle w:val="Footer"/>
              <w:rPr>
                <w:sz w:val="16"/>
                <w:szCs w:val="16"/>
              </w:rPr>
            </w:pPr>
            <w:r w:rsidRPr="00E0375F">
              <w:rPr>
                <w:sz w:val="16"/>
                <w:szCs w:val="16"/>
              </w:rPr>
              <w:t xml:space="preserve">Last Updated: </w:t>
            </w:r>
            <w:r w:rsidR="00616E63">
              <w:rPr>
                <w:sz w:val="16"/>
                <w:szCs w:val="16"/>
              </w:rPr>
              <w:t>September</w:t>
            </w:r>
            <w:r w:rsidR="00B9731B">
              <w:rPr>
                <w:sz w:val="16"/>
                <w:szCs w:val="16"/>
              </w:rPr>
              <w:t xml:space="preserve"> </w:t>
            </w:r>
            <w:r w:rsidRPr="00E0375F">
              <w:rPr>
                <w:sz w:val="16"/>
                <w:szCs w:val="16"/>
              </w:rPr>
              <w:t>2023</w:t>
            </w:r>
          </w:p>
          <w:p w:rsidR="00E0375F" w:rsidRDefault="00F96B62">
            <w:pPr>
              <w:pStyle w:val="Footer"/>
            </w:pPr>
            <w:bookmarkStart w:id="0" w:name="_GoBack"/>
            <w:r>
              <w:rPr>
                <w:sz w:val="16"/>
                <w:szCs w:val="16"/>
              </w:rPr>
              <w:t>Author: Policy Committee</w:t>
            </w:r>
            <w:r w:rsidR="00E0375F">
              <w:tab/>
            </w:r>
            <w:r w:rsidR="00E0375F">
              <w:tab/>
            </w:r>
            <w:r w:rsidR="00E0375F">
              <w:tab/>
            </w:r>
            <w:r w:rsidR="00E0375F" w:rsidRPr="00E0375F">
              <w:rPr>
                <w:sz w:val="16"/>
                <w:szCs w:val="16"/>
              </w:rPr>
              <w:t xml:space="preserve">Page </w:t>
            </w:r>
            <w:r w:rsidR="00E0375F" w:rsidRPr="00E0375F">
              <w:rPr>
                <w:b/>
                <w:bCs/>
                <w:sz w:val="16"/>
                <w:szCs w:val="16"/>
              </w:rPr>
              <w:fldChar w:fldCharType="begin"/>
            </w:r>
            <w:r w:rsidR="00E0375F" w:rsidRPr="00E0375F">
              <w:rPr>
                <w:b/>
                <w:bCs/>
                <w:sz w:val="16"/>
                <w:szCs w:val="16"/>
              </w:rPr>
              <w:instrText xml:space="preserve"> PAGE </w:instrText>
            </w:r>
            <w:r w:rsidR="00E0375F" w:rsidRPr="00E0375F">
              <w:rPr>
                <w:b/>
                <w:bCs/>
                <w:sz w:val="16"/>
                <w:szCs w:val="16"/>
              </w:rPr>
              <w:fldChar w:fldCharType="separate"/>
            </w:r>
            <w:r w:rsidR="00616E63">
              <w:rPr>
                <w:b/>
                <w:bCs/>
                <w:noProof/>
                <w:sz w:val="16"/>
                <w:szCs w:val="16"/>
              </w:rPr>
              <w:t>2</w:t>
            </w:r>
            <w:r w:rsidR="00E0375F" w:rsidRPr="00E0375F">
              <w:rPr>
                <w:b/>
                <w:bCs/>
                <w:sz w:val="16"/>
                <w:szCs w:val="16"/>
              </w:rPr>
              <w:fldChar w:fldCharType="end"/>
            </w:r>
            <w:r w:rsidR="00E0375F" w:rsidRPr="00E0375F">
              <w:rPr>
                <w:sz w:val="16"/>
                <w:szCs w:val="16"/>
              </w:rPr>
              <w:t xml:space="preserve"> of </w:t>
            </w:r>
            <w:r w:rsidR="00E0375F" w:rsidRPr="00E0375F">
              <w:rPr>
                <w:b/>
                <w:bCs/>
                <w:sz w:val="16"/>
                <w:szCs w:val="16"/>
              </w:rPr>
              <w:fldChar w:fldCharType="begin"/>
            </w:r>
            <w:r w:rsidR="00E0375F" w:rsidRPr="00E0375F">
              <w:rPr>
                <w:b/>
                <w:bCs/>
                <w:sz w:val="16"/>
                <w:szCs w:val="16"/>
              </w:rPr>
              <w:instrText xml:space="preserve"> NUMPAGES  </w:instrText>
            </w:r>
            <w:r w:rsidR="00E0375F" w:rsidRPr="00E0375F">
              <w:rPr>
                <w:b/>
                <w:bCs/>
                <w:sz w:val="16"/>
                <w:szCs w:val="16"/>
              </w:rPr>
              <w:fldChar w:fldCharType="separate"/>
            </w:r>
            <w:r w:rsidR="00616E63">
              <w:rPr>
                <w:b/>
                <w:bCs/>
                <w:noProof/>
                <w:sz w:val="16"/>
                <w:szCs w:val="16"/>
              </w:rPr>
              <w:t>4</w:t>
            </w:r>
            <w:r w:rsidR="00E0375F" w:rsidRPr="00E0375F">
              <w:rPr>
                <w:b/>
                <w:bCs/>
                <w:sz w:val="16"/>
                <w:szCs w:val="16"/>
              </w:rPr>
              <w:fldChar w:fldCharType="end"/>
            </w:r>
          </w:p>
        </w:sdtContent>
      </w:sdt>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63" w:rsidRDefault="0061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5E" w:rsidRDefault="00A52F5E" w:rsidP="00E0375F">
      <w:r>
        <w:separator/>
      </w:r>
    </w:p>
  </w:footnote>
  <w:footnote w:type="continuationSeparator" w:id="0">
    <w:p w:rsidR="00A52F5E" w:rsidRDefault="00A52F5E" w:rsidP="00E0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63" w:rsidRDefault="00616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63" w:rsidRDefault="00616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63" w:rsidRDefault="0061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3EAB"/>
    <w:multiLevelType w:val="hybridMultilevel"/>
    <w:tmpl w:val="83DAB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F3C0C"/>
    <w:multiLevelType w:val="hybridMultilevel"/>
    <w:tmpl w:val="26A6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55417"/>
    <w:multiLevelType w:val="hybridMultilevel"/>
    <w:tmpl w:val="558A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26124"/>
    <w:multiLevelType w:val="hybridMultilevel"/>
    <w:tmpl w:val="C2003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21794"/>
    <w:multiLevelType w:val="hybridMultilevel"/>
    <w:tmpl w:val="8D5EF9AE"/>
    <w:lvl w:ilvl="0" w:tplc="5BE60C3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B607C0"/>
    <w:multiLevelType w:val="hybridMultilevel"/>
    <w:tmpl w:val="3CACEAAA"/>
    <w:lvl w:ilvl="0" w:tplc="3534564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29"/>
    <w:rsid w:val="00040253"/>
    <w:rsid w:val="00071F4F"/>
    <w:rsid w:val="000A5088"/>
    <w:rsid w:val="000C2487"/>
    <w:rsid w:val="000D07DD"/>
    <w:rsid w:val="000F0088"/>
    <w:rsid w:val="001278DC"/>
    <w:rsid w:val="0015728D"/>
    <w:rsid w:val="001878A4"/>
    <w:rsid w:val="001D17DA"/>
    <w:rsid w:val="0026556A"/>
    <w:rsid w:val="003132A1"/>
    <w:rsid w:val="00367C28"/>
    <w:rsid w:val="003F540A"/>
    <w:rsid w:val="00422AF5"/>
    <w:rsid w:val="004263DF"/>
    <w:rsid w:val="004620C3"/>
    <w:rsid w:val="00494525"/>
    <w:rsid w:val="004E1E50"/>
    <w:rsid w:val="0050281E"/>
    <w:rsid w:val="005C341D"/>
    <w:rsid w:val="005D7750"/>
    <w:rsid w:val="00616E63"/>
    <w:rsid w:val="006436B2"/>
    <w:rsid w:val="00660575"/>
    <w:rsid w:val="00673953"/>
    <w:rsid w:val="00675982"/>
    <w:rsid w:val="006F2C29"/>
    <w:rsid w:val="00785299"/>
    <w:rsid w:val="00835C3B"/>
    <w:rsid w:val="00837D87"/>
    <w:rsid w:val="0088336A"/>
    <w:rsid w:val="00896529"/>
    <w:rsid w:val="008E713A"/>
    <w:rsid w:val="00907A06"/>
    <w:rsid w:val="00922305"/>
    <w:rsid w:val="009D7B75"/>
    <w:rsid w:val="00A35BB7"/>
    <w:rsid w:val="00A462CA"/>
    <w:rsid w:val="00A52F5E"/>
    <w:rsid w:val="00AB6C03"/>
    <w:rsid w:val="00AC7A9D"/>
    <w:rsid w:val="00AD32A1"/>
    <w:rsid w:val="00B8134D"/>
    <w:rsid w:val="00B83494"/>
    <w:rsid w:val="00B9731B"/>
    <w:rsid w:val="00BE3A44"/>
    <w:rsid w:val="00C17695"/>
    <w:rsid w:val="00CC40B4"/>
    <w:rsid w:val="00D8254C"/>
    <w:rsid w:val="00D92F58"/>
    <w:rsid w:val="00DB5E32"/>
    <w:rsid w:val="00DE405F"/>
    <w:rsid w:val="00E02DED"/>
    <w:rsid w:val="00E0375F"/>
    <w:rsid w:val="00E32B76"/>
    <w:rsid w:val="00E842A4"/>
    <w:rsid w:val="00E9476D"/>
    <w:rsid w:val="00ED11FF"/>
    <w:rsid w:val="00F042ED"/>
    <w:rsid w:val="00F96B62"/>
    <w:rsid w:val="00FE212B"/>
    <w:rsid w:val="00FE5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A975"/>
  <w15:chartTrackingRefBased/>
  <w15:docId w15:val="{E3C2D786-23E8-4843-AF15-92164B1C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2DED"/>
    <w:rPr>
      <w:color w:val="0563C1"/>
      <w:u w:val="single"/>
    </w:rPr>
  </w:style>
  <w:style w:type="paragraph" w:styleId="Header">
    <w:name w:val="header"/>
    <w:basedOn w:val="Normal"/>
    <w:link w:val="HeaderChar"/>
    <w:uiPriority w:val="99"/>
    <w:unhideWhenUsed/>
    <w:rsid w:val="00E0375F"/>
    <w:pPr>
      <w:tabs>
        <w:tab w:val="center" w:pos="4680"/>
        <w:tab w:val="right" w:pos="9360"/>
      </w:tabs>
    </w:pPr>
  </w:style>
  <w:style w:type="character" w:customStyle="1" w:styleId="HeaderChar">
    <w:name w:val="Header Char"/>
    <w:basedOn w:val="DefaultParagraphFont"/>
    <w:link w:val="Header"/>
    <w:uiPriority w:val="99"/>
    <w:rsid w:val="00E0375F"/>
  </w:style>
  <w:style w:type="paragraph" w:styleId="Footer">
    <w:name w:val="footer"/>
    <w:basedOn w:val="Normal"/>
    <w:link w:val="FooterChar"/>
    <w:uiPriority w:val="99"/>
    <w:unhideWhenUsed/>
    <w:rsid w:val="00E0375F"/>
    <w:pPr>
      <w:tabs>
        <w:tab w:val="center" w:pos="4680"/>
        <w:tab w:val="right" w:pos="9360"/>
      </w:tabs>
    </w:pPr>
  </w:style>
  <w:style w:type="character" w:customStyle="1" w:styleId="FooterChar">
    <w:name w:val="Footer Char"/>
    <w:basedOn w:val="DefaultParagraphFont"/>
    <w:link w:val="Footer"/>
    <w:uiPriority w:val="99"/>
    <w:rsid w:val="00E0375F"/>
  </w:style>
  <w:style w:type="character" w:styleId="FollowedHyperlink">
    <w:name w:val="FollowedHyperlink"/>
    <w:basedOn w:val="DefaultParagraphFont"/>
    <w:uiPriority w:val="99"/>
    <w:semiHidden/>
    <w:unhideWhenUsed/>
    <w:rsid w:val="004263DF"/>
    <w:rPr>
      <w:color w:val="954F72" w:themeColor="followedHyperlink"/>
      <w:u w:val="single"/>
    </w:rPr>
  </w:style>
  <w:style w:type="paragraph" w:styleId="ListParagraph">
    <w:name w:val="List Paragraph"/>
    <w:basedOn w:val="Normal"/>
    <w:uiPriority w:val="34"/>
    <w:qFormat/>
    <w:rsid w:val="00DE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thlake/DefaultnR.aspx?cid=591&amp;lang=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uthlake/DefaultnR.aspx?cid=591&amp;lang=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uthlake/DefaultnR.aspx?cid=591&amp;lang=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86C6-7D87-4DF9-96B9-D8BA76D1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Smolik</dc:creator>
  <cp:keywords/>
  <dc:description/>
  <cp:lastModifiedBy>Cheryl Jennings</cp:lastModifiedBy>
  <cp:revision>4</cp:revision>
  <dcterms:created xsi:type="dcterms:W3CDTF">2023-09-06T18:40:00Z</dcterms:created>
  <dcterms:modified xsi:type="dcterms:W3CDTF">2023-09-14T15:19:00Z</dcterms:modified>
</cp:coreProperties>
</file>