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25D49" w14:textId="77777777" w:rsidR="004E6D9F" w:rsidRPr="00FE175A" w:rsidRDefault="00246D11" w:rsidP="00246D11">
      <w:pPr>
        <w:jc w:val="center"/>
        <w:rPr>
          <w:b/>
          <w:sz w:val="28"/>
          <w:szCs w:val="28"/>
          <w:u w:val="single"/>
        </w:rPr>
      </w:pPr>
      <w:r w:rsidRPr="00FE175A">
        <w:rPr>
          <w:b/>
          <w:sz w:val="28"/>
          <w:szCs w:val="28"/>
          <w:u w:val="single"/>
        </w:rPr>
        <w:t xml:space="preserve">PPNO List </w:t>
      </w:r>
      <w:proofErr w:type="spellStart"/>
      <w:r w:rsidRPr="00FE175A">
        <w:rPr>
          <w:b/>
          <w:sz w:val="28"/>
          <w:szCs w:val="28"/>
          <w:u w:val="single"/>
        </w:rPr>
        <w:t>Serv</w:t>
      </w:r>
      <w:proofErr w:type="spellEnd"/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Query</w:t>
      </w:r>
      <w:r w:rsidRPr="00FE175A">
        <w:rPr>
          <w:b/>
          <w:sz w:val="28"/>
          <w:szCs w:val="28"/>
          <w:u w:val="single"/>
        </w:rPr>
        <w:t xml:space="preserve"> </w:t>
      </w:r>
      <w:r w:rsidR="00CE13FB" w:rsidRPr="00FE175A">
        <w:rPr>
          <w:b/>
          <w:sz w:val="28"/>
          <w:szCs w:val="28"/>
          <w:u w:val="single"/>
        </w:rPr>
        <w:t>Summary</w:t>
      </w:r>
      <w:r w:rsidRPr="00FE175A">
        <w:rPr>
          <w:b/>
          <w:sz w:val="28"/>
          <w:szCs w:val="28"/>
          <w:u w:val="single"/>
        </w:rPr>
        <w:t xml:space="preserve"> Template</w:t>
      </w:r>
      <w:r w:rsidR="00E9651E" w:rsidRPr="00FE175A">
        <w:rPr>
          <w:b/>
          <w:sz w:val="28"/>
          <w:szCs w:val="28"/>
          <w:u w:val="single"/>
        </w:rPr>
        <w:t xml:space="preserve"> </w:t>
      </w:r>
    </w:p>
    <w:p w14:paraId="5191ABEF" w14:textId="77777777" w:rsidR="00246D11" w:rsidRDefault="00246D11" w:rsidP="00246D11">
      <w:pPr>
        <w:jc w:val="center"/>
        <w:rPr>
          <w:sz w:val="28"/>
          <w:szCs w:val="28"/>
        </w:rPr>
      </w:pPr>
    </w:p>
    <w:p w14:paraId="62CAB81D" w14:textId="29F50275" w:rsidR="007275B5" w:rsidRPr="0069142C" w:rsidRDefault="00FA792F" w:rsidP="007275B5">
      <w:pPr>
        <w:framePr w:w="9962" w:h="541" w:hSpace="180" w:wrap="around" w:vAnchor="text" w:hAnchor="page" w:x="3721" w:y="2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Pelletier  </w:t>
      </w:r>
      <w:r>
        <w:tab/>
        <w:t>Melissa</w:t>
      </w:r>
      <w:r>
        <w:tab/>
      </w:r>
      <w:r>
        <w:tab/>
        <w:t>Royal Victoria Regional Health Centre                    pelletierm@rvh.on.ca</w:t>
      </w:r>
      <w:r w:rsidR="007275B5">
        <w:tab/>
      </w:r>
      <w:r>
        <w:t xml:space="preserve">       Last name</w:t>
      </w:r>
      <w:r w:rsidR="007275B5">
        <w:tab/>
      </w:r>
      <w:r>
        <w:t>First name</w:t>
      </w:r>
      <w:r w:rsidR="007275B5">
        <w:tab/>
      </w:r>
      <w:r>
        <w:t xml:space="preserve">     Institution Information </w:t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160628CC" w14:textId="77777777" w:rsidR="00246D11" w:rsidRDefault="00246D11" w:rsidP="00246D11">
      <w:pPr>
        <w:rPr>
          <w:sz w:val="24"/>
          <w:szCs w:val="24"/>
        </w:rPr>
      </w:pPr>
    </w:p>
    <w:p w14:paraId="0557E20B" w14:textId="77777777" w:rsidR="00E9651E" w:rsidRDefault="00E9651E" w:rsidP="00246D11">
      <w:pPr>
        <w:rPr>
          <w:sz w:val="24"/>
          <w:szCs w:val="24"/>
        </w:rPr>
      </w:pPr>
      <w:r>
        <w:rPr>
          <w:sz w:val="24"/>
          <w:szCs w:val="24"/>
        </w:rPr>
        <w:t>Contact</w:t>
      </w:r>
      <w:r w:rsidR="004B34CB">
        <w:rPr>
          <w:sz w:val="24"/>
          <w:szCs w:val="24"/>
        </w:rPr>
        <w:t xml:space="preserve"> for further information</w:t>
      </w:r>
      <w:r>
        <w:rPr>
          <w:sz w:val="24"/>
          <w:szCs w:val="24"/>
        </w:rPr>
        <w:t>:</w:t>
      </w:r>
    </w:p>
    <w:p w14:paraId="178781DC" w14:textId="77777777" w:rsidR="00E9651E" w:rsidRPr="008A4E86" w:rsidRDefault="00E9651E" w:rsidP="00246D11">
      <w:pPr>
        <w:rPr>
          <w:sz w:val="24"/>
          <w:szCs w:val="24"/>
        </w:rPr>
      </w:pPr>
    </w:p>
    <w:p w14:paraId="448DA1CC" w14:textId="77777777" w:rsidR="00662F5E" w:rsidRDefault="00662F5E" w:rsidP="00246D11">
      <w:pPr>
        <w:rPr>
          <w:sz w:val="28"/>
          <w:szCs w:val="28"/>
        </w:rPr>
      </w:pPr>
    </w:p>
    <w:p w14:paraId="0884F6E4" w14:textId="201AF0C3" w:rsidR="00F80386" w:rsidRPr="00BC0C24" w:rsidRDefault="00BA419B" w:rsidP="00F80386">
      <w:pPr>
        <w:framePr w:w="5861" w:h="541" w:hSpace="180" w:wrap="around" w:vAnchor="text" w:hAnchor="page" w:x="3722" w:y="-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September 10, 2020 </w:t>
      </w:r>
    </w:p>
    <w:p w14:paraId="70002BE4" w14:textId="77777777" w:rsidR="00F80386" w:rsidRPr="00F80386" w:rsidRDefault="00F80386" w:rsidP="00246D11">
      <w:pPr>
        <w:rPr>
          <w:sz w:val="24"/>
          <w:szCs w:val="24"/>
        </w:rPr>
      </w:pPr>
      <w:r w:rsidRPr="00F80386">
        <w:rPr>
          <w:sz w:val="24"/>
          <w:szCs w:val="24"/>
        </w:rPr>
        <w:t>Date</w:t>
      </w:r>
      <w:r w:rsidR="007B71BA">
        <w:rPr>
          <w:sz w:val="24"/>
          <w:szCs w:val="24"/>
        </w:rPr>
        <w:t xml:space="preserve"> of Summary</w:t>
      </w:r>
      <w:r w:rsidRPr="00F80386">
        <w:rPr>
          <w:sz w:val="24"/>
          <w:szCs w:val="24"/>
        </w:rPr>
        <w:t>:</w:t>
      </w:r>
    </w:p>
    <w:p w14:paraId="51A0CA54" w14:textId="77777777" w:rsidR="00F80386" w:rsidRDefault="00F80386" w:rsidP="00246D11">
      <w:pPr>
        <w:rPr>
          <w:sz w:val="28"/>
          <w:szCs w:val="28"/>
        </w:rPr>
      </w:pPr>
    </w:p>
    <w:p w14:paraId="2B5A79F7" w14:textId="5C3ECF40" w:rsidR="004165A5" w:rsidRPr="00B3107A" w:rsidRDefault="004165A5" w:rsidP="004165A5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5BABB52" w14:textId="77777777" w:rsidR="00873067" w:rsidRPr="00873067" w:rsidRDefault="00873067" w:rsidP="00873067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  <w:lang w:val="en-CA"/>
        </w:rPr>
      </w:pPr>
      <w:r w:rsidRPr="00873067">
        <w:rPr>
          <w:sz w:val="18"/>
          <w:szCs w:val="18"/>
          <w:lang w:val="en-CA"/>
        </w:rPr>
        <w:t xml:space="preserve">Paediatric Patients and OVID19 </w:t>
      </w:r>
      <w:r w:rsidRPr="00873067">
        <w:rPr>
          <w:sz w:val="18"/>
          <w:szCs w:val="18"/>
        </w:rPr>
        <w:t>In lieu of children returning to school…</w:t>
      </w:r>
    </w:p>
    <w:p w14:paraId="77B1140C" w14:textId="77777777" w:rsidR="00873067" w:rsidRPr="00873067" w:rsidRDefault="00873067" w:rsidP="00873067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</w:p>
    <w:p w14:paraId="5F5B19B4" w14:textId="77777777" w:rsidR="00873067" w:rsidRPr="00873067" w:rsidRDefault="00873067" w:rsidP="00873067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873067">
        <w:rPr>
          <w:sz w:val="18"/>
          <w:szCs w:val="18"/>
        </w:rPr>
        <w:t xml:space="preserve">Do any organizations have any plans (or already existing plans) to create an alternative process for </w:t>
      </w:r>
      <w:proofErr w:type="spellStart"/>
      <w:r w:rsidRPr="00873067">
        <w:rPr>
          <w:sz w:val="18"/>
          <w:szCs w:val="18"/>
        </w:rPr>
        <w:t>paediatric</w:t>
      </w:r>
      <w:proofErr w:type="spellEnd"/>
      <w:r w:rsidRPr="00873067">
        <w:rPr>
          <w:sz w:val="18"/>
          <w:szCs w:val="18"/>
        </w:rPr>
        <w:t xml:space="preserve"> patients to be seen for Covid related signs and symptoms either in their ED or a </w:t>
      </w:r>
      <w:proofErr w:type="spellStart"/>
      <w:r w:rsidRPr="00873067">
        <w:rPr>
          <w:sz w:val="18"/>
          <w:szCs w:val="18"/>
        </w:rPr>
        <w:t>paediatric</w:t>
      </w:r>
      <w:proofErr w:type="spellEnd"/>
      <w:r w:rsidRPr="00873067">
        <w:rPr>
          <w:sz w:val="18"/>
          <w:szCs w:val="18"/>
        </w:rPr>
        <w:t xml:space="preserve"> clinic?  Do you separate </w:t>
      </w:r>
      <w:proofErr w:type="spellStart"/>
      <w:r w:rsidRPr="00873067">
        <w:rPr>
          <w:sz w:val="18"/>
          <w:szCs w:val="18"/>
        </w:rPr>
        <w:t>paediatric</w:t>
      </w:r>
      <w:proofErr w:type="spellEnd"/>
      <w:r w:rsidRPr="00873067">
        <w:rPr>
          <w:sz w:val="18"/>
          <w:szCs w:val="18"/>
        </w:rPr>
        <w:t xml:space="preserve"> patients in a separate waiting room in the ED?</w:t>
      </w:r>
    </w:p>
    <w:p w14:paraId="0C15C3FA" w14:textId="01B85D19" w:rsidR="00CC6B91" w:rsidRPr="00690A96" w:rsidRDefault="00CC6B91" w:rsidP="00CC6B91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CA"/>
        </w:rPr>
      </w:pPr>
    </w:p>
    <w:p w14:paraId="019625BF" w14:textId="77777777" w:rsidR="00B26DDF" w:rsidRPr="007E768F" w:rsidRDefault="00B26DDF" w:rsidP="007E768F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6B4E8AA5" w14:textId="3855355E" w:rsidR="009C48A8" w:rsidRPr="007E768F" w:rsidRDefault="009C48A8" w:rsidP="00940F4A">
      <w:pPr>
        <w:framePr w:w="10008" w:h="1440" w:hRule="exact" w:hSpace="187" w:vSpace="43" w:wrap="around" w:vAnchor="text" w:hAnchor="page" w:x="37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sz w:val="24"/>
          <w:szCs w:val="24"/>
        </w:rPr>
      </w:pPr>
    </w:p>
    <w:p w14:paraId="3F4F9C97" w14:textId="77777777" w:rsidR="00662F5E" w:rsidRPr="008A4E86" w:rsidRDefault="007B71BA" w:rsidP="00246D11">
      <w:pPr>
        <w:rPr>
          <w:sz w:val="24"/>
          <w:szCs w:val="24"/>
        </w:rPr>
      </w:pPr>
      <w:r>
        <w:rPr>
          <w:sz w:val="24"/>
          <w:szCs w:val="24"/>
        </w:rPr>
        <w:t>Abbreviated Question (as it will appear on search results page)</w:t>
      </w:r>
      <w:r w:rsidR="00965356" w:rsidRPr="008A4E86">
        <w:rPr>
          <w:sz w:val="24"/>
          <w:szCs w:val="24"/>
        </w:rPr>
        <w:tab/>
      </w:r>
    </w:p>
    <w:p w14:paraId="6C371875" w14:textId="77777777" w:rsidR="00246D11" w:rsidRDefault="00246D11" w:rsidP="00246D11">
      <w:pPr>
        <w:rPr>
          <w:sz w:val="28"/>
          <w:szCs w:val="28"/>
        </w:rPr>
      </w:pPr>
    </w:p>
    <w:p w14:paraId="18B224E9" w14:textId="77777777" w:rsidR="00246D11" w:rsidRDefault="00246D11" w:rsidP="00662F5E">
      <w:pPr>
        <w:ind w:left="-990"/>
        <w:rPr>
          <w:sz w:val="28"/>
          <w:szCs w:val="28"/>
        </w:rPr>
      </w:pPr>
    </w:p>
    <w:p w14:paraId="053EC169" w14:textId="77777777" w:rsidR="00965356" w:rsidRDefault="00965356" w:rsidP="00662F5E">
      <w:pPr>
        <w:ind w:left="-990"/>
        <w:rPr>
          <w:sz w:val="28"/>
          <w:szCs w:val="28"/>
        </w:rPr>
      </w:pPr>
    </w:p>
    <w:p w14:paraId="538E868D" w14:textId="77777777" w:rsidR="00965356" w:rsidRDefault="00965356" w:rsidP="00662F5E">
      <w:pPr>
        <w:ind w:left="-990"/>
        <w:rPr>
          <w:sz w:val="28"/>
          <w:szCs w:val="28"/>
        </w:rPr>
      </w:pPr>
    </w:p>
    <w:p w14:paraId="1DCCABE9" w14:textId="1D7E3ED4" w:rsidR="00B31344" w:rsidRDefault="004165A5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0"/>
      <w:r w:rsidR="00965356" w:rsidRPr="007A4674">
        <w:rPr>
          <w:sz w:val="22"/>
          <w:szCs w:val="22"/>
        </w:rPr>
        <w:t xml:space="preserve"> Policy</w:t>
      </w:r>
      <w:r w:rsidR="00D36E6B">
        <w:rPr>
          <w:sz w:val="22"/>
          <w:szCs w:val="22"/>
        </w:rPr>
        <w:t>/Procedure</w:t>
      </w:r>
      <w:r w:rsidR="00965356" w:rsidRPr="007A4674">
        <w:rPr>
          <w:sz w:val="22"/>
          <w:szCs w:val="22"/>
        </w:rPr>
        <w:t xml:space="preserve">  </w:t>
      </w:r>
      <w:r w:rsidR="007E4813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="007E4813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7E4813">
        <w:rPr>
          <w:sz w:val="22"/>
          <w:szCs w:val="22"/>
        </w:rPr>
        <w:fldChar w:fldCharType="end"/>
      </w:r>
      <w:bookmarkEnd w:id="1"/>
      <w:r w:rsidR="00965356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>Practice</w:t>
      </w:r>
      <w:r w:rsidR="00DC3F0F" w:rsidRPr="007A4674">
        <w:rPr>
          <w:sz w:val="22"/>
          <w:szCs w:val="22"/>
        </w:rPr>
        <w:t xml:space="preserve"> </w:t>
      </w:r>
      <w:r w:rsidR="003F1796" w:rsidRPr="007A4674">
        <w:rPr>
          <w:sz w:val="22"/>
          <w:szCs w:val="22"/>
        </w:rPr>
        <w:t xml:space="preserve">  </w:t>
      </w:r>
      <w:r w:rsidR="003F1796" w:rsidRPr="007A4674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3F1796" w:rsidRPr="007A4674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3F1796" w:rsidRPr="007A4674">
        <w:rPr>
          <w:sz w:val="22"/>
          <w:szCs w:val="22"/>
        </w:rPr>
        <w:fldChar w:fldCharType="end"/>
      </w:r>
      <w:bookmarkEnd w:id="2"/>
      <w:r w:rsidR="003F1796" w:rsidRPr="007A4674">
        <w:rPr>
          <w:sz w:val="22"/>
          <w:szCs w:val="22"/>
        </w:rPr>
        <w:t xml:space="preserve"> Program Info  </w:t>
      </w:r>
      <w:r w:rsidR="00DC3F0F" w:rsidRPr="007A4674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DC3F0F" w:rsidRPr="007A4674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DC3F0F" w:rsidRPr="007A4674">
        <w:rPr>
          <w:sz w:val="22"/>
          <w:szCs w:val="22"/>
        </w:rPr>
        <w:fldChar w:fldCharType="end"/>
      </w:r>
      <w:bookmarkEnd w:id="3"/>
      <w:r w:rsidR="00DC3F0F" w:rsidRPr="007A4674">
        <w:rPr>
          <w:sz w:val="22"/>
          <w:szCs w:val="22"/>
        </w:rPr>
        <w:t xml:space="preserve"> Committee Structure info </w:t>
      </w:r>
      <w:r w:rsidR="007B71BA">
        <w:rPr>
          <w:sz w:val="22"/>
          <w:szCs w:val="22"/>
        </w:rPr>
        <w:t xml:space="preserve"> </w:t>
      </w:r>
      <w:r w:rsidR="00627961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627961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627961">
        <w:rPr>
          <w:sz w:val="22"/>
          <w:szCs w:val="22"/>
        </w:rPr>
        <w:fldChar w:fldCharType="end"/>
      </w:r>
      <w:bookmarkEnd w:id="4"/>
      <w:r w:rsidR="007B71BA" w:rsidRPr="007A4674">
        <w:rPr>
          <w:sz w:val="22"/>
          <w:szCs w:val="22"/>
        </w:rPr>
        <w:t xml:space="preserve"> Role</w:t>
      </w:r>
      <w:r w:rsidR="00897185">
        <w:rPr>
          <w:sz w:val="22"/>
          <w:szCs w:val="22"/>
        </w:rPr>
        <w:t xml:space="preserve">  </w:t>
      </w:r>
      <w:r w:rsidR="00897185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897185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897185">
        <w:rPr>
          <w:sz w:val="22"/>
          <w:szCs w:val="22"/>
        </w:rPr>
        <w:fldChar w:fldCharType="end"/>
      </w:r>
      <w:bookmarkEnd w:id="5"/>
      <w:r w:rsidR="00897185">
        <w:rPr>
          <w:sz w:val="22"/>
          <w:szCs w:val="22"/>
        </w:rPr>
        <w:t xml:space="preserve"> Students</w:t>
      </w:r>
    </w:p>
    <w:p w14:paraId="4FEBD792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25B9D249" w14:textId="60502F7B" w:rsidR="00B31344" w:rsidRDefault="0087306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end"/>
      </w:r>
      <w:bookmarkEnd w:id="6"/>
      <w:r w:rsidR="00DC3F0F" w:rsidRPr="007A4674">
        <w:rPr>
          <w:sz w:val="22"/>
          <w:szCs w:val="22"/>
        </w:rPr>
        <w:t xml:space="preserve"> Model/Structure   </w:t>
      </w:r>
      <w:r w:rsidR="007E4813">
        <w:rPr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8"/>
      <w:r w:rsidR="007E4813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7E4813">
        <w:rPr>
          <w:sz w:val="22"/>
          <w:szCs w:val="22"/>
        </w:rPr>
        <w:fldChar w:fldCharType="end"/>
      </w:r>
      <w:bookmarkEnd w:id="7"/>
      <w:r w:rsidR="00DC3F0F" w:rsidRPr="007A4674">
        <w:rPr>
          <w:sz w:val="22"/>
          <w:szCs w:val="22"/>
        </w:rPr>
        <w:t xml:space="preserve"> Care Delivery  </w:t>
      </w:r>
      <w:r w:rsidR="00AE290F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AE290F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AE290F">
        <w:rPr>
          <w:sz w:val="22"/>
          <w:szCs w:val="22"/>
        </w:rPr>
        <w:fldChar w:fldCharType="end"/>
      </w:r>
      <w:bookmarkEnd w:id="8"/>
      <w:r w:rsidR="00DC3F0F" w:rsidRPr="007A4674">
        <w:rPr>
          <w:sz w:val="22"/>
          <w:szCs w:val="22"/>
        </w:rPr>
        <w:t xml:space="preserve"> Collaboration  </w:t>
      </w:r>
      <w:r w:rsidR="00C0409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C04097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C04097">
        <w:rPr>
          <w:sz w:val="22"/>
          <w:szCs w:val="22"/>
        </w:rPr>
        <w:fldChar w:fldCharType="end"/>
      </w:r>
      <w:bookmarkEnd w:id="9"/>
      <w:r w:rsidR="00897185" w:rsidRPr="007A4674">
        <w:rPr>
          <w:sz w:val="22"/>
          <w:szCs w:val="22"/>
        </w:rPr>
        <w:t xml:space="preserve"> Regulation/Legislation</w:t>
      </w:r>
      <w:r w:rsidR="00897185">
        <w:rPr>
          <w:sz w:val="22"/>
          <w:szCs w:val="22"/>
        </w:rPr>
        <w:t xml:space="preserve">  </w:t>
      </w:r>
      <w:r w:rsidR="00CC6B91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CC6B91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CC6B91">
        <w:rPr>
          <w:sz w:val="22"/>
          <w:szCs w:val="22"/>
        </w:rPr>
        <w:fldChar w:fldCharType="end"/>
      </w:r>
      <w:bookmarkEnd w:id="10"/>
      <w:r w:rsidR="00897185" w:rsidRPr="007A4674">
        <w:rPr>
          <w:sz w:val="22"/>
          <w:szCs w:val="22"/>
        </w:rPr>
        <w:t xml:space="preserve"> Pt. Safety</w:t>
      </w:r>
    </w:p>
    <w:p w14:paraId="64C4F09E" w14:textId="77777777" w:rsidR="00B31344" w:rsidRDefault="00B31344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724FBCC8" w14:textId="77777777" w:rsidR="007A4674" w:rsidRPr="00BB6092" w:rsidRDefault="00C04097" w:rsidP="007A4674">
      <w:pPr>
        <w:framePr w:w="10001" w:h="1445" w:hSpace="180" w:wrap="around" w:vAnchor="text" w:hAnchor="page" w:x="3722" w:y="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1"/>
      <w:r w:rsidR="007A4674" w:rsidRPr="007A4674">
        <w:rPr>
          <w:sz w:val="22"/>
          <w:szCs w:val="22"/>
        </w:rPr>
        <w:t xml:space="preserve"> Quality/Outcome/Indicator  </w:t>
      </w:r>
      <w:r w:rsidR="007A4674" w:rsidRPr="007A4674">
        <w:rPr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7A4674" w:rsidRPr="007A4674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7A4674" w:rsidRPr="007A4674">
        <w:rPr>
          <w:sz w:val="22"/>
          <w:szCs w:val="22"/>
        </w:rPr>
        <w:fldChar w:fldCharType="end"/>
      </w:r>
      <w:bookmarkEnd w:id="12"/>
      <w:r w:rsidR="007A4674" w:rsidRPr="007A4674">
        <w:rPr>
          <w:sz w:val="22"/>
          <w:szCs w:val="22"/>
        </w:rPr>
        <w:t xml:space="preserve"> PP Culture/Leadership </w:t>
      </w:r>
      <w:r w:rsidR="00BB6092">
        <w:rPr>
          <w:sz w:val="22"/>
          <w:szCs w:val="22"/>
        </w:rPr>
        <w:t xml:space="preserve"> </w:t>
      </w:r>
      <w:r w:rsidR="00BB6092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BB6092">
        <w:rPr>
          <w:sz w:val="22"/>
          <w:szCs w:val="22"/>
        </w:rPr>
        <w:instrText xml:space="preserve"> FORMCHECKBOX </w:instrText>
      </w:r>
      <w:r w:rsidR="00260AF6">
        <w:rPr>
          <w:sz w:val="22"/>
          <w:szCs w:val="22"/>
        </w:rPr>
      </w:r>
      <w:r w:rsidR="00260AF6">
        <w:rPr>
          <w:sz w:val="22"/>
          <w:szCs w:val="22"/>
        </w:rPr>
        <w:fldChar w:fldCharType="separate"/>
      </w:r>
      <w:r w:rsidR="00BB6092">
        <w:rPr>
          <w:sz w:val="22"/>
          <w:szCs w:val="22"/>
        </w:rPr>
        <w:fldChar w:fldCharType="end"/>
      </w:r>
      <w:bookmarkEnd w:id="13"/>
      <w:r w:rsidR="00BB6092">
        <w:rPr>
          <w:sz w:val="22"/>
          <w:szCs w:val="22"/>
        </w:rPr>
        <w:t xml:space="preserve"> Other:</w:t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  <w:r w:rsidR="00BB6092">
        <w:rPr>
          <w:sz w:val="22"/>
          <w:szCs w:val="22"/>
          <w:u w:val="single"/>
        </w:rPr>
        <w:tab/>
      </w:r>
    </w:p>
    <w:p w14:paraId="780A2742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Keyword(s)</w:t>
      </w:r>
    </w:p>
    <w:p w14:paraId="389110AE" w14:textId="77777777" w:rsidR="00965356" w:rsidRPr="008A4E86" w:rsidRDefault="00965356" w:rsidP="00965356">
      <w:pPr>
        <w:ind w:left="-990" w:firstLine="990"/>
        <w:rPr>
          <w:sz w:val="24"/>
          <w:szCs w:val="24"/>
        </w:rPr>
      </w:pPr>
      <w:r w:rsidRPr="008A4E86">
        <w:rPr>
          <w:sz w:val="24"/>
          <w:szCs w:val="24"/>
        </w:rPr>
        <w:t>Check 1</w:t>
      </w:r>
      <w:r w:rsidR="00C846D4">
        <w:rPr>
          <w:sz w:val="24"/>
          <w:szCs w:val="24"/>
        </w:rPr>
        <w:t xml:space="preserve"> or</w:t>
      </w:r>
      <w:r w:rsidRPr="008A4E86">
        <w:rPr>
          <w:sz w:val="24"/>
          <w:szCs w:val="24"/>
        </w:rPr>
        <w:t xml:space="preserve"> 2 </w:t>
      </w:r>
    </w:p>
    <w:p w14:paraId="3039A6DF" w14:textId="77777777" w:rsidR="00C56C4A" w:rsidRDefault="00C846D4" w:rsidP="00965356">
      <w:pPr>
        <w:ind w:left="-990" w:firstLine="990"/>
        <w:rPr>
          <w:sz w:val="24"/>
          <w:szCs w:val="24"/>
        </w:rPr>
      </w:pPr>
      <w:r>
        <w:rPr>
          <w:sz w:val="24"/>
          <w:szCs w:val="24"/>
        </w:rPr>
        <w:t>R</w:t>
      </w:r>
      <w:r w:rsidR="00C56C4A">
        <w:rPr>
          <w:sz w:val="24"/>
          <w:szCs w:val="24"/>
        </w:rPr>
        <w:t xml:space="preserve">equired </w:t>
      </w:r>
    </w:p>
    <w:p w14:paraId="2EC393AD" w14:textId="77777777" w:rsidR="00C56C4A" w:rsidRDefault="00C56C4A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website</w:t>
      </w:r>
    </w:p>
    <w:p w14:paraId="20052572" w14:textId="77777777" w:rsidR="00965356" w:rsidRPr="008A4E86" w:rsidRDefault="00C846D4" w:rsidP="00965356">
      <w:pPr>
        <w:ind w:left="-990" w:firstLine="990"/>
        <w:rPr>
          <w:sz w:val="24"/>
          <w:szCs w:val="24"/>
        </w:rPr>
      </w:pPr>
      <w:proofErr w:type="gramStart"/>
      <w:r>
        <w:rPr>
          <w:sz w:val="24"/>
          <w:szCs w:val="24"/>
        </w:rPr>
        <w:t>archiving</w:t>
      </w:r>
      <w:proofErr w:type="gramEnd"/>
    </w:p>
    <w:p w14:paraId="007A58D7" w14:textId="77777777" w:rsidR="00B31344" w:rsidRPr="008A4E86" w:rsidRDefault="00B31344" w:rsidP="00965356">
      <w:pPr>
        <w:ind w:left="-990" w:firstLine="990"/>
        <w:rPr>
          <w:sz w:val="24"/>
          <w:szCs w:val="24"/>
        </w:rPr>
      </w:pPr>
    </w:p>
    <w:p w14:paraId="70AEDC16" w14:textId="77777777" w:rsidR="00197B99" w:rsidRDefault="00B31344" w:rsidP="00BF3CAC">
      <w:pPr>
        <w:ind w:left="1260" w:hanging="1260"/>
        <w:rPr>
          <w:sz w:val="24"/>
          <w:szCs w:val="24"/>
        </w:rPr>
      </w:pPr>
      <w:r w:rsidRPr="008A4E86">
        <w:rPr>
          <w:sz w:val="24"/>
          <w:szCs w:val="24"/>
        </w:rPr>
        <w:t>Responses:</w:t>
      </w:r>
      <w:r w:rsidR="00BF3CAC">
        <w:rPr>
          <w:sz w:val="24"/>
          <w:szCs w:val="24"/>
        </w:rPr>
        <w:t xml:space="preserve"> Please cut and paste responses from emails into the table, save and send summary table to PPNO List Serv.  Allow 3   weeks for responses to filter in before sending final version.</w:t>
      </w:r>
    </w:p>
    <w:p w14:paraId="7F3E29BB" w14:textId="77777777" w:rsidR="00B31344" w:rsidRDefault="00197B99" w:rsidP="00BF3CAC">
      <w:pPr>
        <w:ind w:left="1260" w:hanging="126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ED3EC57" w14:textId="77777777" w:rsidR="00336C4B" w:rsidRPr="008A4E86" w:rsidRDefault="00336C4B" w:rsidP="00BF3CAC">
      <w:pPr>
        <w:ind w:left="1260" w:hanging="1260"/>
        <w:rPr>
          <w:sz w:val="24"/>
          <w:szCs w:val="24"/>
        </w:rPr>
      </w:pPr>
    </w:p>
    <w:tbl>
      <w:tblPr>
        <w:tblW w:w="1407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6469"/>
        <w:gridCol w:w="1828"/>
      </w:tblGrid>
      <w:tr w:rsidR="009F3D0C" w:rsidRPr="00202655" w14:paraId="569911EE" w14:textId="77777777" w:rsidTr="00260AF6">
        <w:trPr>
          <w:trHeight w:val="904"/>
          <w:tblHeader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E6D64" w14:textId="77777777" w:rsidR="009F3D0C" w:rsidRPr="00681095" w:rsidRDefault="009F3D0C" w:rsidP="0020265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Responder Info</w:t>
            </w:r>
          </w:p>
        </w:tc>
        <w:tc>
          <w:tcPr>
            <w:tcW w:w="6469" w:type="dxa"/>
            <w:shd w:val="clear" w:color="auto" w:fill="D9D9D9"/>
            <w:vAlign w:val="center"/>
          </w:tcPr>
          <w:p w14:paraId="71578079" w14:textId="3B4B52B0" w:rsidR="009F3D0C" w:rsidRPr="00681095" w:rsidRDefault="00B26DDF" w:rsidP="005A601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E89892" w14:textId="77777777" w:rsidR="009F3D0C" w:rsidRPr="00681095" w:rsidRDefault="009F3D0C" w:rsidP="005A6011">
            <w:pPr>
              <w:spacing w:before="120"/>
              <w:jc w:val="center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>Attachment(s)*</w:t>
            </w:r>
          </w:p>
          <w:p w14:paraId="2A31E132" w14:textId="36441F0E" w:rsidR="009F3D0C" w:rsidRPr="00681095" w:rsidRDefault="009F3D0C" w:rsidP="004165A5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81095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  <w:tr w:rsidR="009F3D0C" w:rsidRPr="00202655" w14:paraId="139F5D63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1CADD32A" w14:textId="77777777" w:rsidR="00873067" w:rsidRDefault="00873067" w:rsidP="00873067">
            <w:pPr>
              <w:spacing w:after="75"/>
              <w:rPr>
                <w:rFonts w:ascii="Segoe UI" w:hAnsi="Segoe UI" w:cs="Segoe UI"/>
                <w:lang w:val="en-CA" w:eastAsia="en-CA"/>
              </w:rPr>
            </w:pPr>
            <w:r>
              <w:rPr>
                <w:rFonts w:eastAsia="@Arial Unicode MS"/>
              </w:rPr>
              <w:t>Peter Hayes, RN, BScN</w:t>
            </w:r>
          </w:p>
          <w:p w14:paraId="538AA4E9" w14:textId="77777777" w:rsidR="00873067" w:rsidRDefault="00873067" w:rsidP="00873067">
            <w:pPr>
              <w:spacing w:after="75"/>
              <w:rPr>
                <w:rFonts w:ascii="Segoe UI" w:hAnsi="Segoe UI" w:cs="Segoe UI"/>
              </w:rPr>
            </w:pPr>
            <w:r>
              <w:rPr>
                <w:rStyle w:val="Strong"/>
                <w:color w:val="000000"/>
              </w:rPr>
              <w:t>C</w:t>
            </w:r>
            <w:r>
              <w:rPr>
                <w:color w:val="000000"/>
              </w:rPr>
              <w:t xml:space="preserve">linical </w:t>
            </w:r>
            <w:r>
              <w:rPr>
                <w:rStyle w:val="Strong"/>
                <w:color w:val="000000"/>
              </w:rPr>
              <w:t>N</w:t>
            </w:r>
            <w:r>
              <w:rPr>
                <w:color w:val="000000"/>
              </w:rPr>
              <w:t xml:space="preserve">urse </w:t>
            </w:r>
            <w:r>
              <w:rPr>
                <w:rStyle w:val="Strong"/>
                <w:color w:val="000000"/>
              </w:rPr>
              <w:t>S</w:t>
            </w:r>
            <w:r>
              <w:rPr>
                <w:color w:val="000000"/>
              </w:rPr>
              <w:t xml:space="preserve">pecialist </w:t>
            </w:r>
          </w:p>
          <w:p w14:paraId="08E55065" w14:textId="77777777" w:rsidR="00873067" w:rsidRDefault="00873067" w:rsidP="00873067">
            <w:pPr>
              <w:spacing w:after="75"/>
              <w:rPr>
                <w:rFonts w:ascii="Segoe UI" w:hAnsi="Segoe UI" w:cs="Segoe UI"/>
              </w:rPr>
            </w:pPr>
            <w:r>
              <w:t xml:space="preserve">Emergency &amp; Trauma Services </w:t>
            </w:r>
          </w:p>
          <w:p w14:paraId="6049ECAF" w14:textId="77777777" w:rsidR="00873067" w:rsidRDefault="00873067" w:rsidP="00873067">
            <w:pPr>
              <w:spacing w:after="75"/>
              <w:rPr>
                <w:rFonts w:ascii="Segoe UI" w:hAnsi="Segoe UI" w:cs="Segoe UI"/>
              </w:rPr>
            </w:pPr>
            <w:r>
              <w:t>Thunder Bay Regional Health Sciences Centre</w:t>
            </w:r>
          </w:p>
          <w:p w14:paraId="0F09E60B" w14:textId="77777777" w:rsidR="00873067" w:rsidRDefault="00873067" w:rsidP="00873067">
            <w:pPr>
              <w:spacing w:after="75"/>
              <w:rPr>
                <w:rFonts w:ascii="Segoe UI" w:hAnsi="Segoe UI" w:cs="Segoe UI"/>
              </w:rPr>
            </w:pPr>
            <w:r>
              <w:t>Tel: (807) 684-6265</w:t>
            </w:r>
          </w:p>
          <w:p w14:paraId="09CB0020" w14:textId="77777777" w:rsidR="00873067" w:rsidRDefault="00873067" w:rsidP="00873067">
            <w:pPr>
              <w:spacing w:after="75"/>
              <w:rPr>
                <w:rFonts w:ascii="Segoe UI" w:hAnsi="Segoe UI" w:cs="Segoe UI"/>
              </w:rPr>
            </w:pPr>
            <w:r>
              <w:t>Pager: (807) 626-8765</w:t>
            </w:r>
          </w:p>
          <w:p w14:paraId="4BD09415" w14:textId="77777777" w:rsidR="00873067" w:rsidRDefault="00873067" w:rsidP="00873067">
            <w:pPr>
              <w:spacing w:after="75"/>
              <w:rPr>
                <w:rFonts w:ascii="Segoe UI" w:hAnsi="Segoe UI" w:cs="Segoe UI"/>
              </w:rPr>
            </w:pPr>
            <w:hyperlink r:id="rId7" w:history="1">
              <w:r>
                <w:rPr>
                  <w:rStyle w:val="Hyperlink"/>
                </w:rPr>
                <w:t>hayesp@tbh.net</w:t>
              </w:r>
            </w:hyperlink>
            <w:r>
              <w:rPr>
                <w:rFonts w:ascii="Segoe UI" w:hAnsi="Segoe UI" w:cs="Segoe UI"/>
              </w:rPr>
              <w:t xml:space="preserve"> </w:t>
            </w:r>
          </w:p>
          <w:p w14:paraId="1BCDB5E9" w14:textId="77777777" w:rsidR="00873067" w:rsidRDefault="00873067" w:rsidP="00873067">
            <w:pPr>
              <w:rPr>
                <w:rFonts w:ascii="Segoe UI" w:hAnsi="Segoe UI" w:cs="Segoe UI"/>
              </w:rPr>
            </w:pPr>
          </w:p>
          <w:p w14:paraId="4951BE56" w14:textId="77777777" w:rsidR="009F3D0C" w:rsidRPr="00681095" w:rsidRDefault="009F3D0C" w:rsidP="00873067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968C302" w14:textId="77777777" w:rsidR="00873067" w:rsidRDefault="00873067" w:rsidP="00873067">
            <w:pPr>
              <w:rPr>
                <w:rFonts w:ascii="Segoe UI" w:hAnsi="Segoe UI" w:cs="Segoe UI"/>
                <w:lang w:val="en-CA" w:eastAsia="en-CA"/>
              </w:rPr>
            </w:pPr>
            <w:r>
              <w:rPr>
                <w:rFonts w:ascii="Segoe UI" w:hAnsi="Segoe UI" w:cs="Segoe UI"/>
              </w:rPr>
              <w:t xml:space="preserve">Our Emergency Department does not at this time have a specific process in regards to </w:t>
            </w:r>
            <w:proofErr w:type="spellStart"/>
            <w:r>
              <w:rPr>
                <w:rFonts w:ascii="Segoe UI" w:hAnsi="Segoe UI" w:cs="Segoe UI"/>
              </w:rPr>
              <w:t>Paeds</w:t>
            </w:r>
            <w:proofErr w:type="spellEnd"/>
            <w:r>
              <w:rPr>
                <w:rFonts w:ascii="Segoe UI" w:hAnsi="Segoe UI" w:cs="Segoe UI"/>
              </w:rPr>
              <w:t xml:space="preserve"> presenting with COVID-19 symptoms.  Our department currently does separate those who screen positive for COVID-19 symptoms from negative although that applies to both adults and </w:t>
            </w:r>
            <w:proofErr w:type="spellStart"/>
            <w:r>
              <w:rPr>
                <w:rFonts w:ascii="Segoe UI" w:hAnsi="Segoe UI" w:cs="Segoe UI"/>
              </w:rPr>
              <w:t>Paeds</w:t>
            </w:r>
            <w:proofErr w:type="spellEnd"/>
            <w:r>
              <w:rPr>
                <w:rFonts w:ascii="Segoe UI" w:hAnsi="Segoe UI" w:cs="Segoe UI"/>
              </w:rPr>
              <w:t xml:space="preserve"> patients.  From there they are isolated appropriately based on presenting symptoms. </w:t>
            </w:r>
          </w:p>
          <w:p w14:paraId="5FFFD224" w14:textId="267918E8" w:rsidR="009F3D0C" w:rsidRPr="00681095" w:rsidRDefault="009F3D0C" w:rsidP="004165A5">
            <w:pPr>
              <w:rPr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42D944E" w14:textId="729F1248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1A1AA4C0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2561931" w14:textId="77777777" w:rsidR="00873067" w:rsidRDefault="00873067" w:rsidP="00873067">
            <w:pPr>
              <w:rPr>
                <w:color w:val="1F497D"/>
                <w:lang w:val="en-CA" w:eastAsia="en-CA"/>
              </w:rPr>
            </w:pPr>
            <w:r>
              <w:rPr>
                <w:color w:val="1F497D"/>
                <w:lang w:eastAsia="en-CA"/>
              </w:rPr>
              <w:t>Sue Bow</w:t>
            </w:r>
          </w:p>
          <w:p w14:paraId="2C113BA0" w14:textId="77777777" w:rsidR="00873067" w:rsidRDefault="00873067" w:rsidP="00873067">
            <w:pPr>
              <w:rPr>
                <w:color w:val="1F497D"/>
                <w:lang w:eastAsia="en-CA"/>
              </w:rPr>
            </w:pPr>
          </w:p>
          <w:p w14:paraId="2C294643" w14:textId="77777777" w:rsidR="00873067" w:rsidRDefault="00873067" w:rsidP="00873067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Critical Care Educator</w:t>
            </w:r>
          </w:p>
          <w:p w14:paraId="467949B6" w14:textId="77777777" w:rsidR="00873067" w:rsidRDefault="00873067" w:rsidP="00873067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Pembroke Regional Hospital</w:t>
            </w:r>
          </w:p>
          <w:p w14:paraId="360DAEFF" w14:textId="77777777" w:rsidR="00873067" w:rsidRDefault="00873067" w:rsidP="00873067">
            <w:pPr>
              <w:rPr>
                <w:color w:val="1F497D"/>
                <w:lang w:eastAsia="en-CA"/>
              </w:rPr>
            </w:pPr>
            <w:r>
              <w:rPr>
                <w:color w:val="1F497D"/>
                <w:lang w:eastAsia="en-CA"/>
              </w:rPr>
              <w:t>613-732-2811 Ext 6644</w:t>
            </w:r>
          </w:p>
          <w:p w14:paraId="63CE6BEA" w14:textId="2349B77C" w:rsidR="009F3D0C" w:rsidRPr="00681095" w:rsidRDefault="009F3D0C" w:rsidP="004165A5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41E19CA6" w14:textId="77777777" w:rsidR="00873067" w:rsidRDefault="00873067" w:rsidP="00873067">
            <w:pPr>
              <w:rPr>
                <w:color w:val="1F497D"/>
                <w:lang w:val="en-CA"/>
              </w:rPr>
            </w:pPr>
            <w:r>
              <w:rPr>
                <w:color w:val="1F497D"/>
              </w:rPr>
              <w:t xml:space="preserve">We do not have a separate waiting area for </w:t>
            </w:r>
            <w:proofErr w:type="spellStart"/>
            <w:r>
              <w:rPr>
                <w:color w:val="1F497D"/>
              </w:rPr>
              <w:t>Peds</w:t>
            </w:r>
            <w:proofErr w:type="spellEnd"/>
            <w:r>
              <w:rPr>
                <w:color w:val="1F497D"/>
              </w:rPr>
              <w:t xml:space="preserve"> patients. They are triaged as per usual process and seen based on triage level/patient condition- COVID suspect does not alter the triage urgency in our facility.</w:t>
            </w:r>
          </w:p>
          <w:p w14:paraId="44B9B0D2" w14:textId="3F39B10B" w:rsidR="009F3D0C" w:rsidRPr="002766FA" w:rsidRDefault="009F3D0C" w:rsidP="004165A5">
            <w:pPr>
              <w:rPr>
                <w:color w:val="1F497D"/>
              </w:rPr>
            </w:pPr>
          </w:p>
        </w:tc>
        <w:tc>
          <w:tcPr>
            <w:tcW w:w="1869" w:type="dxa"/>
            <w:shd w:val="clear" w:color="auto" w:fill="auto"/>
          </w:tcPr>
          <w:p w14:paraId="7AC186E3" w14:textId="3153A911" w:rsidR="009F3D0C" w:rsidRDefault="009F3D0C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D60B0A4" w14:textId="11DC3222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28DBB55" w14:textId="477BF7ED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58AC3B" w14:textId="77777777" w:rsidR="007E768F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284576C" w14:textId="5FD6A682" w:rsidR="007E768F" w:rsidRPr="00681095" w:rsidRDefault="007E768F" w:rsidP="007E768F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71E190A7" w14:textId="77777777" w:rsidTr="00CC6B91">
        <w:trPr>
          <w:trHeight w:val="70"/>
        </w:trPr>
        <w:tc>
          <w:tcPr>
            <w:tcW w:w="3600" w:type="dxa"/>
            <w:shd w:val="clear" w:color="auto" w:fill="auto"/>
          </w:tcPr>
          <w:p w14:paraId="754EEE75" w14:textId="77777777" w:rsidR="00873067" w:rsidRDefault="00873067" w:rsidP="00873067">
            <w:pPr>
              <w:rPr>
                <w:rFonts w:ascii="Bradley Hand ITC" w:hAnsi="Bradley Hand ITC"/>
                <w:b/>
                <w:bCs/>
                <w:sz w:val="32"/>
                <w:szCs w:val="32"/>
                <w:lang w:eastAsia="en-CA"/>
              </w:rPr>
            </w:pPr>
            <w:r>
              <w:rPr>
                <w:rFonts w:ascii="Bradley Hand ITC" w:hAnsi="Bradley Hand ITC"/>
                <w:b/>
                <w:bCs/>
                <w:sz w:val="32"/>
                <w:szCs w:val="32"/>
              </w:rPr>
              <w:t>Mary-Lou Albers RN, BScN</w:t>
            </w:r>
          </w:p>
          <w:p w14:paraId="701EFAA8" w14:textId="77777777" w:rsidR="00873067" w:rsidRDefault="00873067" w:rsidP="00873067">
            <w:pPr>
              <w:rPr>
                <w:rFonts w:ascii="High Tower Text" w:hAnsi="High Tower Text"/>
                <w:sz w:val="24"/>
                <w:szCs w:val="24"/>
              </w:rPr>
            </w:pPr>
            <w:r>
              <w:rPr>
                <w:rFonts w:ascii="High Tower Text" w:hAnsi="High Tower Text"/>
                <w:sz w:val="24"/>
                <w:szCs w:val="24"/>
              </w:rPr>
              <w:t>Professional Practice and Education Coordinator</w:t>
            </w:r>
          </w:p>
          <w:p w14:paraId="6F82FE7B" w14:textId="77777777" w:rsidR="00873067" w:rsidRDefault="00873067" w:rsidP="00873067">
            <w:pPr>
              <w:rPr>
                <w:rFonts w:ascii="High Tower Text" w:hAnsi="High Tower Text"/>
                <w:sz w:val="24"/>
                <w:szCs w:val="24"/>
              </w:rPr>
            </w:pPr>
            <w:proofErr w:type="spellStart"/>
            <w:r>
              <w:rPr>
                <w:rFonts w:ascii="High Tower Text" w:hAnsi="High Tower Text"/>
                <w:sz w:val="24"/>
                <w:szCs w:val="24"/>
              </w:rPr>
              <w:t>Listowel</w:t>
            </w:r>
            <w:proofErr w:type="spellEnd"/>
            <w:r>
              <w:rPr>
                <w:rFonts w:ascii="High Tower Text" w:hAnsi="High Tower Text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High Tower Text" w:hAnsi="High Tower Text"/>
                <w:sz w:val="24"/>
                <w:szCs w:val="24"/>
              </w:rPr>
              <w:t>Wingham</w:t>
            </w:r>
            <w:proofErr w:type="spellEnd"/>
            <w:r>
              <w:rPr>
                <w:rFonts w:ascii="High Tower Text" w:hAnsi="High Tower Text"/>
                <w:sz w:val="24"/>
                <w:szCs w:val="24"/>
              </w:rPr>
              <w:t xml:space="preserve"> Hospitals Alliance </w:t>
            </w:r>
          </w:p>
          <w:p w14:paraId="0F69B3D7" w14:textId="77777777" w:rsidR="00873067" w:rsidRDefault="00873067" w:rsidP="00873067">
            <w:pPr>
              <w:rPr>
                <w:rFonts w:ascii="High Tower Text" w:hAnsi="High Tower Text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High Tower Text" w:hAnsi="High Tower Text"/>
                  <w:sz w:val="24"/>
                  <w:szCs w:val="24"/>
                </w:rPr>
                <w:t>www.lwha.ca</w:t>
              </w:r>
            </w:hyperlink>
          </w:p>
          <w:p w14:paraId="6524FC05" w14:textId="77777777" w:rsidR="00873067" w:rsidRDefault="00873067" w:rsidP="008730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519-291-3125 </w:t>
            </w:r>
            <w:proofErr w:type="spellStart"/>
            <w:r>
              <w:rPr>
                <w:sz w:val="24"/>
                <w:szCs w:val="24"/>
              </w:rPr>
              <w:t>ext</w:t>
            </w:r>
            <w:proofErr w:type="spellEnd"/>
            <w:r>
              <w:rPr>
                <w:sz w:val="24"/>
                <w:szCs w:val="24"/>
              </w:rPr>
              <w:t xml:space="preserve"> 5374</w:t>
            </w:r>
          </w:p>
          <w:p w14:paraId="0B2F28EA" w14:textId="77777777" w:rsidR="002E1D0D" w:rsidRPr="00681095" w:rsidRDefault="002E1D0D" w:rsidP="004165A5">
            <w:pPr>
              <w:spacing w:before="100" w:beforeAutospacing="1" w:after="100" w:afterAutospacing="1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157E0688" w14:textId="77777777" w:rsidR="00873067" w:rsidRDefault="00873067" w:rsidP="00873067">
            <w:pPr>
              <w:rPr>
                <w:color w:val="1F497D"/>
                <w:lang w:eastAsia="en-CA"/>
              </w:rPr>
            </w:pPr>
            <w:r>
              <w:rPr>
                <w:color w:val="1F497D"/>
              </w:rPr>
              <w:t xml:space="preserve">We do not have a plan for the pediatric population so I am not helpful. However, I am intrigued to see the summary for this when it comes out </w:t>
            </w:r>
            <w:r>
              <w:rPr>
                <w:rFonts w:ascii="Wingdings" w:hAnsi="Wingdings"/>
                <w:color w:val="1F497D"/>
              </w:rPr>
              <w:t></w:t>
            </w:r>
          </w:p>
          <w:p w14:paraId="2B415BF5" w14:textId="7777777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05719804" w14:textId="48BEBDBD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6D6DBF0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5774BE4" w14:textId="51DD9F68" w:rsidR="009F3D0C" w:rsidRPr="00681095" w:rsidRDefault="00873067" w:rsidP="00873067">
            <w:pPr>
              <w:rPr>
                <w:rFonts w:ascii="Calibri" w:hAnsi="Calibri"/>
                <w:sz w:val="24"/>
                <w:szCs w:val="24"/>
              </w:rPr>
            </w:pPr>
            <w:r w:rsidRPr="00873067">
              <w:rPr>
                <w:rFonts w:ascii="Calibri" w:hAnsi="Calibri"/>
                <w:sz w:val="24"/>
                <w:szCs w:val="24"/>
              </w:rPr>
              <w:t>Martinek, Lindsay &lt;Lindsay.Martinek@tehn.ca&gt;</w:t>
            </w:r>
          </w:p>
        </w:tc>
        <w:tc>
          <w:tcPr>
            <w:tcW w:w="8606" w:type="dxa"/>
            <w:shd w:val="clear" w:color="auto" w:fill="auto"/>
          </w:tcPr>
          <w:p w14:paraId="58070CFE" w14:textId="77777777" w:rsidR="00873067" w:rsidRDefault="00873067" w:rsidP="00873067">
            <w:pPr>
              <w:pStyle w:val="PlainText"/>
            </w:pPr>
            <w:r>
              <w:t xml:space="preserve">No changes planned for us at Michael </w:t>
            </w:r>
            <w:proofErr w:type="spellStart"/>
            <w:r>
              <w:t>Garron</w:t>
            </w:r>
            <w:proofErr w:type="spellEnd"/>
            <w:r>
              <w:t>.</w:t>
            </w:r>
          </w:p>
          <w:p w14:paraId="7CA75DBD" w14:textId="533DC5D7" w:rsidR="009F3D0C" w:rsidRPr="00681095" w:rsidRDefault="009F3D0C" w:rsidP="004165A5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BC41BDD" w14:textId="1AC9378F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26C3B7E8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26467644" w14:textId="77777777" w:rsidR="009F3D0C" w:rsidRPr="00681095" w:rsidRDefault="009F3D0C" w:rsidP="0087306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5D9C1882" w14:textId="77777777" w:rsidR="00AF2CF0" w:rsidRDefault="00AF2CF0" w:rsidP="00AF2CF0">
            <w:pPr>
              <w:rPr>
                <w:rFonts w:ascii="Arial" w:hAnsi="Arial" w:cs="Arial"/>
                <w:color w:val="002060"/>
                <w:lang w:val="en-CA" w:eastAsia="en-CA"/>
              </w:rPr>
            </w:pPr>
          </w:p>
          <w:p w14:paraId="7833D8F4" w14:textId="77777777" w:rsidR="009F3D0C" w:rsidRPr="00681095" w:rsidRDefault="009F3D0C" w:rsidP="00873067">
            <w:pPr>
              <w:ind w:left="7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6FD9BF46" w14:textId="7A6E3B1D" w:rsidR="009F3D0C" w:rsidRPr="00B22598" w:rsidRDefault="009F3D0C" w:rsidP="007E768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9BE8CB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3D72F3F5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7E05CC13" w14:textId="77777777" w:rsidR="009F3D0C" w:rsidRPr="00681095" w:rsidRDefault="009F3D0C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3F72FF72" w14:textId="71DEC5F0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07E39B76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5E28E2DB" w14:textId="77777777" w:rsidR="009F3D0C" w:rsidRPr="00681095" w:rsidRDefault="009F3D0C" w:rsidP="00CC6B91">
            <w:pPr>
              <w:spacing w:after="75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547AF788" w14:textId="77777777" w:rsidR="002E1D0D" w:rsidRDefault="002E1D0D" w:rsidP="002E1D0D">
            <w:pPr>
              <w:spacing w:after="75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br/>
            </w:r>
          </w:p>
          <w:p w14:paraId="6193C300" w14:textId="77777777" w:rsidR="009F3D0C" w:rsidRPr="00681095" w:rsidRDefault="009F3D0C" w:rsidP="0077025A">
            <w:pPr>
              <w:spacing w:before="100" w:beforeAutospacing="1" w:after="100" w:afterAutospacing="1"/>
              <w:ind w:hanging="3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7CACAFDD" w14:textId="0A5C7284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6C6F6BD1" w14:textId="77777777" w:rsidTr="00CC6B91">
        <w:trPr>
          <w:trHeight w:val="773"/>
        </w:trPr>
        <w:tc>
          <w:tcPr>
            <w:tcW w:w="3600" w:type="dxa"/>
            <w:shd w:val="clear" w:color="auto" w:fill="auto"/>
          </w:tcPr>
          <w:p w14:paraId="4ADA9277" w14:textId="593E1A4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3E31BA92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14CF36A1" w14:textId="17A1DBD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3856CD35" w14:textId="77777777" w:rsidTr="00991194">
        <w:trPr>
          <w:trHeight w:val="302"/>
        </w:trPr>
        <w:tc>
          <w:tcPr>
            <w:tcW w:w="3600" w:type="dxa"/>
            <w:shd w:val="clear" w:color="auto" w:fill="auto"/>
          </w:tcPr>
          <w:p w14:paraId="7DDCC865" w14:textId="22137A69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606" w:type="dxa"/>
            <w:shd w:val="clear" w:color="auto" w:fill="auto"/>
          </w:tcPr>
          <w:p w14:paraId="1A00BD56" w14:textId="77777777" w:rsidR="0077025A" w:rsidRPr="00681095" w:rsidRDefault="0077025A" w:rsidP="00CC6B91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auto"/>
          </w:tcPr>
          <w:p w14:paraId="296C3C6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455155" w:rsidRPr="00202655" w14:paraId="3EC3EA82" w14:textId="77777777" w:rsidTr="004F23F4">
        <w:trPr>
          <w:trHeight w:val="302"/>
        </w:trPr>
        <w:tc>
          <w:tcPr>
            <w:tcW w:w="6966" w:type="dxa"/>
            <w:shd w:val="clear" w:color="auto" w:fill="auto"/>
          </w:tcPr>
          <w:p w14:paraId="698D8EE5" w14:textId="77777777" w:rsidR="00455155" w:rsidRPr="00681095" w:rsidRDefault="00455155" w:rsidP="001D6133">
            <w:pPr>
              <w:rPr>
                <w:rFonts w:ascii="Calibri" w:hAnsi="Calibri"/>
                <w:sz w:val="24"/>
                <w:szCs w:val="24"/>
              </w:rPr>
            </w:pPr>
            <w:bookmarkStart w:id="14" w:name="_GoBack"/>
            <w:bookmarkEnd w:id="14"/>
          </w:p>
        </w:tc>
        <w:tc>
          <w:tcPr>
            <w:tcW w:w="5301" w:type="dxa"/>
            <w:shd w:val="clear" w:color="auto" w:fill="auto"/>
          </w:tcPr>
          <w:p w14:paraId="76AFCFDD" w14:textId="77777777" w:rsidR="00455155" w:rsidRPr="00681095" w:rsidRDefault="00455155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14:paraId="51C647F9" w14:textId="77777777" w:rsidR="00455155" w:rsidRPr="00681095" w:rsidRDefault="00455155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7025A" w:rsidRPr="00202655" w14:paraId="75B85270" w14:textId="77777777" w:rsidTr="00260AF6">
        <w:trPr>
          <w:trHeight w:val="302"/>
        </w:trPr>
        <w:tc>
          <w:tcPr>
            <w:tcW w:w="5778" w:type="dxa"/>
            <w:shd w:val="clear" w:color="auto" w:fill="auto"/>
          </w:tcPr>
          <w:p w14:paraId="49298536" w14:textId="77777777" w:rsidR="0077025A" w:rsidRPr="00681095" w:rsidRDefault="0077025A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14:paraId="58E83F3C" w14:textId="77777777" w:rsidR="0077025A" w:rsidRPr="00681095" w:rsidRDefault="0077025A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60CEB9BC" w14:textId="77777777" w:rsidR="0077025A" w:rsidRPr="00681095" w:rsidRDefault="0077025A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9F3D0C" w:rsidRPr="00202655" w14:paraId="3A567A78" w14:textId="77777777" w:rsidTr="00260AF6">
        <w:trPr>
          <w:trHeight w:val="302"/>
        </w:trPr>
        <w:tc>
          <w:tcPr>
            <w:tcW w:w="5778" w:type="dxa"/>
            <w:shd w:val="clear" w:color="auto" w:fill="auto"/>
          </w:tcPr>
          <w:p w14:paraId="41CFC02E" w14:textId="77777777" w:rsidR="009F3D0C" w:rsidRPr="00681095" w:rsidRDefault="009F3D0C" w:rsidP="001D6133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69" w:type="dxa"/>
            <w:shd w:val="clear" w:color="auto" w:fill="auto"/>
          </w:tcPr>
          <w:p w14:paraId="5A0C7508" w14:textId="77777777" w:rsidR="009F3D0C" w:rsidRPr="00681095" w:rsidRDefault="009F3D0C" w:rsidP="001D6133">
            <w:pPr>
              <w:tabs>
                <w:tab w:val="left" w:pos="99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14:paraId="2AF2A952" w14:textId="77777777" w:rsidR="009F3D0C" w:rsidRPr="00681095" w:rsidRDefault="009F3D0C" w:rsidP="0020265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2A5129B" w14:textId="77777777" w:rsidR="000D73FF" w:rsidRDefault="000D73FF" w:rsidP="00B62563">
      <w:pPr>
        <w:autoSpaceDE w:val="0"/>
        <w:autoSpaceDN w:val="0"/>
        <w:adjustRightInd w:val="0"/>
        <w:rPr>
          <w:sz w:val="24"/>
          <w:szCs w:val="24"/>
        </w:rPr>
      </w:pPr>
    </w:p>
    <w:p w14:paraId="31C782F3" w14:textId="77777777" w:rsidR="00B31344" w:rsidRPr="00B62563" w:rsidRDefault="00B31344" w:rsidP="00B62563">
      <w:pPr>
        <w:autoSpaceDE w:val="0"/>
        <w:autoSpaceDN w:val="0"/>
        <w:adjustRightInd w:val="0"/>
        <w:rPr>
          <w:sz w:val="24"/>
          <w:szCs w:val="24"/>
        </w:rPr>
      </w:pPr>
    </w:p>
    <w:sectPr w:rsidR="00B31344" w:rsidRPr="00B62563" w:rsidSect="00662F5E">
      <w:footerReference w:type="default" r:id="rId9"/>
      <w:pgSz w:w="15840" w:h="12240" w:orient="landscape"/>
      <w:pgMar w:top="806" w:right="1440" w:bottom="8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C9214" w14:textId="77777777" w:rsidR="00EB38E8" w:rsidRDefault="00EB38E8" w:rsidP="00BC0C24">
      <w:r>
        <w:separator/>
      </w:r>
    </w:p>
  </w:endnote>
  <w:endnote w:type="continuationSeparator" w:id="0">
    <w:p w14:paraId="4D148B5F" w14:textId="77777777" w:rsidR="00EB38E8" w:rsidRDefault="00EB38E8" w:rsidP="00BC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2CA9" w14:textId="77777777" w:rsidR="00BC0C24" w:rsidRDefault="00BC0C2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0AF6">
      <w:rPr>
        <w:noProof/>
      </w:rPr>
      <w:t>2</w:t>
    </w:r>
    <w:r>
      <w:rPr>
        <w:noProof/>
      </w:rPr>
      <w:fldChar w:fldCharType="end"/>
    </w:r>
  </w:p>
  <w:p w14:paraId="3D620532" w14:textId="77777777" w:rsidR="00BC0C24" w:rsidRDefault="00BC0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DA3D5" w14:textId="77777777" w:rsidR="00EB38E8" w:rsidRDefault="00EB38E8" w:rsidP="00BC0C24">
      <w:r>
        <w:separator/>
      </w:r>
    </w:p>
  </w:footnote>
  <w:footnote w:type="continuationSeparator" w:id="0">
    <w:p w14:paraId="1B603D6B" w14:textId="77777777" w:rsidR="00EB38E8" w:rsidRDefault="00EB38E8" w:rsidP="00BC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97306"/>
    <w:multiLevelType w:val="hybridMultilevel"/>
    <w:tmpl w:val="EB54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59B1"/>
    <w:multiLevelType w:val="hybridMultilevel"/>
    <w:tmpl w:val="F6B28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B6780"/>
    <w:multiLevelType w:val="hybridMultilevel"/>
    <w:tmpl w:val="D890C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517854"/>
    <w:multiLevelType w:val="hybridMultilevel"/>
    <w:tmpl w:val="F6B28C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D0FBD"/>
    <w:multiLevelType w:val="hybridMultilevel"/>
    <w:tmpl w:val="5262F67A"/>
    <w:lvl w:ilvl="0" w:tplc="E57C61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B68E1"/>
    <w:multiLevelType w:val="multilevel"/>
    <w:tmpl w:val="7AAEE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A696C"/>
    <w:multiLevelType w:val="hybridMultilevel"/>
    <w:tmpl w:val="39A8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15E9"/>
    <w:multiLevelType w:val="hybridMultilevel"/>
    <w:tmpl w:val="693C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A3016"/>
    <w:multiLevelType w:val="hybridMultilevel"/>
    <w:tmpl w:val="27EE4E6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890DFF"/>
    <w:multiLevelType w:val="multilevel"/>
    <w:tmpl w:val="256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62441"/>
    <w:multiLevelType w:val="hybridMultilevel"/>
    <w:tmpl w:val="C88E98B6"/>
    <w:lvl w:ilvl="0" w:tplc="903CEE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81487"/>
    <w:multiLevelType w:val="hybridMultilevel"/>
    <w:tmpl w:val="7B98D1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11"/>
    <w:rsid w:val="000329D1"/>
    <w:rsid w:val="00062CCC"/>
    <w:rsid w:val="000819F7"/>
    <w:rsid w:val="000A4F74"/>
    <w:rsid w:val="000C022C"/>
    <w:rsid w:val="000D73FF"/>
    <w:rsid w:val="000E64E8"/>
    <w:rsid w:val="000E7707"/>
    <w:rsid w:val="000F105B"/>
    <w:rsid w:val="0011371E"/>
    <w:rsid w:val="00117042"/>
    <w:rsid w:val="00150958"/>
    <w:rsid w:val="00197B99"/>
    <w:rsid w:val="001C1641"/>
    <w:rsid w:val="001D6133"/>
    <w:rsid w:val="00202655"/>
    <w:rsid w:val="00210CA0"/>
    <w:rsid w:val="0023419D"/>
    <w:rsid w:val="00246D11"/>
    <w:rsid w:val="00260AF6"/>
    <w:rsid w:val="002766FA"/>
    <w:rsid w:val="002A0D66"/>
    <w:rsid w:val="002A3F14"/>
    <w:rsid w:val="002E002A"/>
    <w:rsid w:val="002E1D0D"/>
    <w:rsid w:val="002E2B8E"/>
    <w:rsid w:val="003228E1"/>
    <w:rsid w:val="0033147D"/>
    <w:rsid w:val="00336C4B"/>
    <w:rsid w:val="003740A8"/>
    <w:rsid w:val="00387264"/>
    <w:rsid w:val="00396FD3"/>
    <w:rsid w:val="003B403C"/>
    <w:rsid w:val="003D393D"/>
    <w:rsid w:val="003F1796"/>
    <w:rsid w:val="00402D61"/>
    <w:rsid w:val="00411E3F"/>
    <w:rsid w:val="004165A5"/>
    <w:rsid w:val="004355AE"/>
    <w:rsid w:val="004360DC"/>
    <w:rsid w:val="00455155"/>
    <w:rsid w:val="00485CB4"/>
    <w:rsid w:val="004A5EEB"/>
    <w:rsid w:val="004B34CB"/>
    <w:rsid w:val="004E6D9F"/>
    <w:rsid w:val="004E6E10"/>
    <w:rsid w:val="004F23F4"/>
    <w:rsid w:val="00501EA0"/>
    <w:rsid w:val="0050375D"/>
    <w:rsid w:val="005318A4"/>
    <w:rsid w:val="005568DF"/>
    <w:rsid w:val="0059040B"/>
    <w:rsid w:val="005A6011"/>
    <w:rsid w:val="005B5B7B"/>
    <w:rsid w:val="0062440E"/>
    <w:rsid w:val="00627961"/>
    <w:rsid w:val="0064307E"/>
    <w:rsid w:val="0064768E"/>
    <w:rsid w:val="00662F5E"/>
    <w:rsid w:val="00681095"/>
    <w:rsid w:val="00683D76"/>
    <w:rsid w:val="00690A96"/>
    <w:rsid w:val="0069142C"/>
    <w:rsid w:val="006E27C5"/>
    <w:rsid w:val="006E7048"/>
    <w:rsid w:val="006F0443"/>
    <w:rsid w:val="0070255C"/>
    <w:rsid w:val="00711466"/>
    <w:rsid w:val="007275B5"/>
    <w:rsid w:val="00730664"/>
    <w:rsid w:val="007438D8"/>
    <w:rsid w:val="007544E3"/>
    <w:rsid w:val="007651CB"/>
    <w:rsid w:val="00766794"/>
    <w:rsid w:val="0077025A"/>
    <w:rsid w:val="007A4674"/>
    <w:rsid w:val="007B71BA"/>
    <w:rsid w:val="007C2452"/>
    <w:rsid w:val="007D64B3"/>
    <w:rsid w:val="007E4813"/>
    <w:rsid w:val="007E768F"/>
    <w:rsid w:val="008003E2"/>
    <w:rsid w:val="00802F9F"/>
    <w:rsid w:val="00821DFB"/>
    <w:rsid w:val="00851943"/>
    <w:rsid w:val="00851AC6"/>
    <w:rsid w:val="008642E9"/>
    <w:rsid w:val="00873067"/>
    <w:rsid w:val="00873843"/>
    <w:rsid w:val="00895D5A"/>
    <w:rsid w:val="00897185"/>
    <w:rsid w:val="008A4E86"/>
    <w:rsid w:val="008F72E7"/>
    <w:rsid w:val="00911113"/>
    <w:rsid w:val="00934A4E"/>
    <w:rsid w:val="00940F4A"/>
    <w:rsid w:val="009458B1"/>
    <w:rsid w:val="00953A85"/>
    <w:rsid w:val="009648C0"/>
    <w:rsid w:val="00965356"/>
    <w:rsid w:val="00980363"/>
    <w:rsid w:val="00984716"/>
    <w:rsid w:val="00991194"/>
    <w:rsid w:val="009C48A8"/>
    <w:rsid w:val="009E473D"/>
    <w:rsid w:val="009F3D0C"/>
    <w:rsid w:val="00A246F9"/>
    <w:rsid w:val="00A248D9"/>
    <w:rsid w:val="00AB431D"/>
    <w:rsid w:val="00AB6381"/>
    <w:rsid w:val="00AB7C91"/>
    <w:rsid w:val="00AD7A0F"/>
    <w:rsid w:val="00AE290F"/>
    <w:rsid w:val="00AF2CF0"/>
    <w:rsid w:val="00B22598"/>
    <w:rsid w:val="00B22CF5"/>
    <w:rsid w:val="00B26DDF"/>
    <w:rsid w:val="00B3107A"/>
    <w:rsid w:val="00B31344"/>
    <w:rsid w:val="00B62563"/>
    <w:rsid w:val="00B65148"/>
    <w:rsid w:val="00B67C16"/>
    <w:rsid w:val="00B817D7"/>
    <w:rsid w:val="00B86952"/>
    <w:rsid w:val="00BA419B"/>
    <w:rsid w:val="00BB6092"/>
    <w:rsid w:val="00BC0C24"/>
    <w:rsid w:val="00BD1FA6"/>
    <w:rsid w:val="00BF3CAC"/>
    <w:rsid w:val="00C04097"/>
    <w:rsid w:val="00C074D5"/>
    <w:rsid w:val="00C234B8"/>
    <w:rsid w:val="00C56C4A"/>
    <w:rsid w:val="00C77047"/>
    <w:rsid w:val="00C846D4"/>
    <w:rsid w:val="00C92F55"/>
    <w:rsid w:val="00CB1133"/>
    <w:rsid w:val="00CC6B91"/>
    <w:rsid w:val="00CD580F"/>
    <w:rsid w:val="00CE13FB"/>
    <w:rsid w:val="00D038EE"/>
    <w:rsid w:val="00D065B1"/>
    <w:rsid w:val="00D36E6B"/>
    <w:rsid w:val="00DC3F0F"/>
    <w:rsid w:val="00DF4AE0"/>
    <w:rsid w:val="00E11EF7"/>
    <w:rsid w:val="00E24B76"/>
    <w:rsid w:val="00E3425C"/>
    <w:rsid w:val="00E35E5B"/>
    <w:rsid w:val="00E947DF"/>
    <w:rsid w:val="00E9651E"/>
    <w:rsid w:val="00EA0D4F"/>
    <w:rsid w:val="00EB38E8"/>
    <w:rsid w:val="00ED1EE4"/>
    <w:rsid w:val="00ED68AB"/>
    <w:rsid w:val="00EF14CB"/>
    <w:rsid w:val="00EF1A99"/>
    <w:rsid w:val="00EF771A"/>
    <w:rsid w:val="00F155AB"/>
    <w:rsid w:val="00F23363"/>
    <w:rsid w:val="00F52F34"/>
    <w:rsid w:val="00F80386"/>
    <w:rsid w:val="00FA792F"/>
    <w:rsid w:val="00FB1B79"/>
    <w:rsid w:val="00FE175A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A7432"/>
  <w15:docId w15:val="{46A742EC-FC0E-4D8C-9BD9-B231444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C0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0C24"/>
  </w:style>
  <w:style w:type="paragraph" w:styleId="Footer">
    <w:name w:val="footer"/>
    <w:basedOn w:val="Normal"/>
    <w:link w:val="FooterChar"/>
    <w:uiPriority w:val="99"/>
    <w:rsid w:val="00BC0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C24"/>
  </w:style>
  <w:style w:type="character" w:styleId="Hyperlink">
    <w:name w:val="Hyperlink"/>
    <w:rsid w:val="004360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0F4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5A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C48A8"/>
    <w:rPr>
      <w:b/>
      <w:bCs/>
    </w:rPr>
  </w:style>
  <w:style w:type="character" w:styleId="Emphasis">
    <w:name w:val="Emphasis"/>
    <w:basedOn w:val="DefaultParagraphFont"/>
    <w:uiPriority w:val="20"/>
    <w:qFormat/>
    <w:rsid w:val="009C48A8"/>
    <w:rPr>
      <w:i/>
      <w:iCs/>
    </w:rPr>
  </w:style>
  <w:style w:type="paragraph" w:customStyle="1" w:styleId="Default">
    <w:name w:val="Default"/>
    <w:basedOn w:val="Normal"/>
    <w:uiPriority w:val="99"/>
    <w:rsid w:val="00DF4AE0"/>
    <w:pPr>
      <w:autoSpaceDE w:val="0"/>
      <w:autoSpaceDN w:val="0"/>
    </w:pPr>
    <w:rPr>
      <w:rFonts w:eastAsiaTheme="minorHAnsi"/>
      <w:color w:val="000000"/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3067"/>
    <w:rPr>
      <w:rFonts w:ascii="Calibri" w:eastAsiaTheme="minorHAnsi" w:hAnsi="Calibri" w:cs="Consolas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3067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wha.ca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hayesp@tbh.ne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3FE19D4308B4490AA3CB4CACD4C4C" ma:contentTypeVersion="12" ma:contentTypeDescription="Create a new document." ma:contentTypeScope="" ma:versionID="960380a7cfec320033c555c1989e6338">
  <xsd:schema xmlns:xsd="http://www.w3.org/2001/XMLSchema" xmlns:xs="http://www.w3.org/2001/XMLSchema" xmlns:p="http://schemas.microsoft.com/office/2006/metadata/properties" xmlns:ns2="af625bf3-e082-4d37-a03c-6c20e5dfe442" xmlns:ns3="b0a3fe77-07ce-461e-92d8-009069b53462" targetNamespace="http://schemas.microsoft.com/office/2006/metadata/properties" ma:root="true" ma:fieldsID="b83267b50dea37239dbbc8d1b45c9ca6" ns2:_="" ns3:_="">
    <xsd:import namespace="af625bf3-e082-4d37-a03c-6c20e5dfe442"/>
    <xsd:import namespace="b0a3fe77-07ce-461e-92d8-009069b5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5bf3-e082-4d37-a03c-6c20e5df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3fe77-07ce-461e-92d8-009069b5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53E74-EFAA-4067-A518-E7E9EE82C3A0}"/>
</file>

<file path=customXml/itemProps2.xml><?xml version="1.0" encoding="utf-8"?>
<ds:datastoreItem xmlns:ds="http://schemas.openxmlformats.org/officeDocument/2006/customXml" ds:itemID="{99EBFA44-4695-4844-AAA7-BC2F98515521}"/>
</file>

<file path=customXml/itemProps3.xml><?xml version="1.0" encoding="utf-8"?>
<ds:datastoreItem xmlns:ds="http://schemas.openxmlformats.org/officeDocument/2006/customXml" ds:itemID="{F29FC340-F4B8-40DE-AEB8-1DA3532A3164}"/>
</file>

<file path=docProps/app.xml><?xml version="1.0" encoding="utf-8"?>
<Properties xmlns="http://schemas.openxmlformats.org/officeDocument/2006/extended-properties" xmlns:vt="http://schemas.openxmlformats.org/officeDocument/2006/docPropsVTypes">
  <Template>83ABD040</Template>
  <TotalTime>1</TotalTime>
  <Pages>3</Pages>
  <Words>362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PPNO List Serv Query Summary Template</vt:lpstr>
    </vt:vector>
  </TitlesOfParts>
  <Company>SouthLake Regional</Company>
  <LinksUpToDate>false</LinksUpToDate>
  <CharactersWithSpaces>2841</CharactersWithSpaces>
  <SharedDoc>false</SharedDoc>
  <HLinks>
    <vt:vector size="6" baseType="variant">
      <vt:variant>
        <vt:i4>7995409</vt:i4>
      </vt:variant>
      <vt:variant>
        <vt:i4>0</vt:i4>
      </vt:variant>
      <vt:variant>
        <vt:i4>0</vt:i4>
      </vt:variant>
      <vt:variant>
        <vt:i4>5</vt:i4>
      </vt:variant>
      <vt:variant>
        <vt:lpwstr>mailto:beth.davis@cornwallhospital.ca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PPNO List Serv Query Summary Template</dc:title>
  <dc:creator>Pat Clifford</dc:creator>
  <cp:lastModifiedBy>Pelletier, Melissa</cp:lastModifiedBy>
  <cp:revision>3</cp:revision>
  <cp:lastPrinted>2020-06-02T22:43:00Z</cp:lastPrinted>
  <dcterms:created xsi:type="dcterms:W3CDTF">2020-09-10T15:47:00Z</dcterms:created>
  <dcterms:modified xsi:type="dcterms:W3CDTF">2020-09-10T15:47:00Z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0x0101007483FE19D4308B4490AA3CB4CACD4C4C</vt:lpwstr>
  </property>
</Properties>
</file>